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96" w:type="dxa"/>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tblPr>
      <w:tblGrid>
        <w:gridCol w:w="1800"/>
        <w:gridCol w:w="4566"/>
        <w:gridCol w:w="364"/>
        <w:gridCol w:w="1819"/>
        <w:gridCol w:w="1531"/>
        <w:gridCol w:w="16"/>
      </w:tblGrid>
      <w:tr w:rsidR="0058772F" w:rsidRPr="009169E1" w:rsidTr="00B87136">
        <w:trPr>
          <w:cantSplit/>
          <w:trHeight w:val="409"/>
        </w:trPr>
        <w:tc>
          <w:tcPr>
            <w:tcW w:w="1800" w:type="dxa"/>
            <w:tcBorders>
              <w:top w:val="single" w:sz="24" w:space="0" w:color="auto"/>
            </w:tcBorders>
            <w:vAlign w:val="bottom"/>
          </w:tcPr>
          <w:p w:rsidR="0058772F" w:rsidRPr="009169E1" w:rsidRDefault="00B87136" w:rsidP="009447DC">
            <w:pPr>
              <w:tabs>
                <w:tab w:val="left" w:pos="-720"/>
                <w:tab w:val="left" w:pos="0"/>
              </w:tabs>
              <w:suppressAutoHyphens/>
              <w:spacing w:before="120"/>
              <w:rPr>
                <w:rFonts w:ascii="Arial" w:hAnsi="Arial" w:cs="Arial"/>
                <w:spacing w:val="-3"/>
              </w:rPr>
            </w:pPr>
            <w:r>
              <w:rPr>
                <w:rFonts w:ascii="Arial" w:hAnsi="Arial" w:cs="Arial"/>
                <w:b/>
                <w:spacing w:val="-3"/>
              </w:rPr>
              <w:t>Policy Title</w:t>
            </w:r>
            <w:r w:rsidR="0058772F" w:rsidRPr="009169E1">
              <w:rPr>
                <w:rFonts w:ascii="Arial" w:hAnsi="Arial" w:cs="Arial"/>
                <w:b/>
                <w:spacing w:val="-3"/>
              </w:rPr>
              <w:t>:</w:t>
            </w:r>
          </w:p>
        </w:tc>
        <w:tc>
          <w:tcPr>
            <w:tcW w:w="4566" w:type="dxa"/>
            <w:tcBorders>
              <w:top w:val="single" w:sz="24" w:space="0" w:color="auto"/>
            </w:tcBorders>
          </w:tcPr>
          <w:p w:rsidR="0058772F" w:rsidRPr="009A3854" w:rsidRDefault="00137780" w:rsidP="009447DC">
            <w:pPr>
              <w:pStyle w:val="InputField"/>
              <w:spacing w:before="120"/>
              <w:jc w:val="left"/>
              <w:rPr>
                <w:rFonts w:cs="Arial"/>
                <w:b/>
                <w:color w:val="auto"/>
              </w:rPr>
            </w:pPr>
            <w:r w:rsidRPr="00137780">
              <w:rPr>
                <w:rFonts w:cs="Arial"/>
                <w:b/>
                <w:color w:val="auto"/>
              </w:rPr>
              <w:t>Break Glass Policy</w:t>
            </w:r>
          </w:p>
        </w:tc>
        <w:tc>
          <w:tcPr>
            <w:tcW w:w="364" w:type="dxa"/>
            <w:tcBorders>
              <w:top w:val="single" w:sz="24" w:space="0" w:color="auto"/>
            </w:tcBorders>
            <w:vAlign w:val="bottom"/>
          </w:tcPr>
          <w:p w:rsidR="0058772F" w:rsidRPr="009169E1" w:rsidRDefault="0058772F" w:rsidP="009447DC">
            <w:pPr>
              <w:tabs>
                <w:tab w:val="left" w:pos="-720"/>
                <w:tab w:val="left" w:pos="0"/>
              </w:tabs>
              <w:suppressAutoHyphens/>
              <w:spacing w:before="120"/>
              <w:rPr>
                <w:rFonts w:ascii="Arial" w:hAnsi="Arial" w:cs="Arial"/>
                <w:spacing w:val="-3"/>
              </w:rPr>
            </w:pPr>
          </w:p>
        </w:tc>
        <w:tc>
          <w:tcPr>
            <w:tcW w:w="1819" w:type="dxa"/>
            <w:tcBorders>
              <w:top w:val="single" w:sz="24" w:space="0" w:color="auto"/>
            </w:tcBorders>
            <w:vAlign w:val="bottom"/>
          </w:tcPr>
          <w:p w:rsidR="0058772F" w:rsidRPr="009169E1" w:rsidRDefault="0058772F" w:rsidP="009447DC">
            <w:pPr>
              <w:tabs>
                <w:tab w:val="left" w:pos="-720"/>
                <w:tab w:val="left" w:pos="0"/>
              </w:tabs>
              <w:suppressAutoHyphens/>
              <w:spacing w:before="120"/>
              <w:rPr>
                <w:rFonts w:ascii="Arial" w:hAnsi="Arial" w:cs="Arial"/>
                <w:spacing w:val="-3"/>
              </w:rPr>
            </w:pPr>
            <w:r w:rsidRPr="009169E1">
              <w:rPr>
                <w:rFonts w:ascii="Arial" w:hAnsi="Arial" w:cs="Arial"/>
                <w:b/>
                <w:spacing w:val="-3"/>
              </w:rPr>
              <w:t>Policy</w:t>
            </w:r>
            <w:r w:rsidR="00475B49">
              <w:rPr>
                <w:rFonts w:ascii="Arial" w:hAnsi="Arial" w:cs="Arial"/>
                <w:b/>
                <w:spacing w:val="-3"/>
              </w:rPr>
              <w:t xml:space="preserve"> Number</w:t>
            </w:r>
            <w:r w:rsidRPr="009169E1">
              <w:rPr>
                <w:rFonts w:ascii="Arial" w:hAnsi="Arial" w:cs="Arial"/>
                <w:b/>
                <w:spacing w:val="-3"/>
              </w:rPr>
              <w:t>:</w:t>
            </w:r>
          </w:p>
        </w:tc>
        <w:tc>
          <w:tcPr>
            <w:tcW w:w="1547" w:type="dxa"/>
            <w:gridSpan w:val="2"/>
            <w:tcBorders>
              <w:top w:val="single" w:sz="24" w:space="0" w:color="auto"/>
            </w:tcBorders>
          </w:tcPr>
          <w:p w:rsidR="0058772F" w:rsidRPr="009169E1" w:rsidRDefault="00475B49" w:rsidP="009447DC">
            <w:pPr>
              <w:pStyle w:val="InputField"/>
              <w:spacing w:before="120"/>
              <w:ind w:right="14"/>
              <w:jc w:val="left"/>
              <w:rPr>
                <w:rFonts w:cs="Arial"/>
                <w:b/>
                <w:color w:val="auto"/>
              </w:rPr>
            </w:pPr>
            <w:r>
              <w:rPr>
                <w:rFonts w:cs="Arial"/>
                <w:b/>
                <w:color w:val="auto"/>
              </w:rPr>
              <w:t>HIM</w:t>
            </w:r>
            <w:r w:rsidR="00D90896">
              <w:rPr>
                <w:rFonts w:cs="Arial"/>
                <w:b/>
                <w:color w:val="auto"/>
              </w:rPr>
              <w:t>30</w:t>
            </w:r>
            <w:r>
              <w:rPr>
                <w:rFonts w:cs="Arial"/>
                <w:b/>
                <w:color w:val="auto"/>
              </w:rPr>
              <w:t>001</w:t>
            </w:r>
          </w:p>
        </w:tc>
      </w:tr>
      <w:tr w:rsidR="0058772F" w:rsidRPr="009169E1" w:rsidTr="00B87136">
        <w:trPr>
          <w:cantSplit/>
          <w:trHeight w:val="409"/>
        </w:trPr>
        <w:tc>
          <w:tcPr>
            <w:tcW w:w="1800" w:type="dxa"/>
            <w:vAlign w:val="bottom"/>
          </w:tcPr>
          <w:p w:rsidR="0058772F" w:rsidRPr="009169E1" w:rsidRDefault="0058772F" w:rsidP="009447DC">
            <w:pPr>
              <w:tabs>
                <w:tab w:val="left" w:pos="-720"/>
                <w:tab w:val="left" w:pos="0"/>
              </w:tabs>
              <w:suppressAutoHyphens/>
              <w:rPr>
                <w:rFonts w:ascii="Arial" w:hAnsi="Arial" w:cs="Arial"/>
                <w:spacing w:val="-3"/>
              </w:rPr>
            </w:pPr>
            <w:r w:rsidRPr="009169E1">
              <w:rPr>
                <w:rFonts w:ascii="Arial" w:hAnsi="Arial" w:cs="Arial"/>
                <w:b/>
                <w:spacing w:val="-3"/>
              </w:rPr>
              <w:t>Departments:</w:t>
            </w:r>
          </w:p>
        </w:tc>
        <w:tc>
          <w:tcPr>
            <w:tcW w:w="4566" w:type="dxa"/>
          </w:tcPr>
          <w:p w:rsidR="0058772F" w:rsidRPr="009169E1" w:rsidRDefault="0058772F" w:rsidP="009447DC">
            <w:pPr>
              <w:pStyle w:val="InputField"/>
              <w:jc w:val="left"/>
              <w:rPr>
                <w:rFonts w:cs="Arial"/>
                <w:color w:val="auto"/>
              </w:rPr>
            </w:pPr>
            <w:r>
              <w:rPr>
                <w:rFonts w:cs="Arial"/>
                <w:color w:val="auto"/>
              </w:rPr>
              <w:t>All</w:t>
            </w:r>
          </w:p>
        </w:tc>
        <w:tc>
          <w:tcPr>
            <w:tcW w:w="364" w:type="dxa"/>
            <w:vAlign w:val="bottom"/>
          </w:tcPr>
          <w:p w:rsidR="0058772F" w:rsidRPr="009169E1" w:rsidRDefault="0058772F" w:rsidP="009447DC">
            <w:pPr>
              <w:tabs>
                <w:tab w:val="left" w:pos="-720"/>
                <w:tab w:val="left" w:pos="0"/>
              </w:tabs>
              <w:suppressAutoHyphens/>
              <w:rPr>
                <w:rFonts w:ascii="Arial" w:hAnsi="Arial" w:cs="Arial"/>
                <w:spacing w:val="-3"/>
              </w:rPr>
            </w:pPr>
          </w:p>
        </w:tc>
        <w:tc>
          <w:tcPr>
            <w:tcW w:w="1819" w:type="dxa"/>
            <w:vAlign w:val="bottom"/>
          </w:tcPr>
          <w:p w:rsidR="0058772F" w:rsidRPr="009169E1" w:rsidRDefault="0058772F" w:rsidP="009447DC">
            <w:pPr>
              <w:tabs>
                <w:tab w:val="left" w:pos="-720"/>
                <w:tab w:val="left" w:pos="0"/>
              </w:tabs>
              <w:suppressAutoHyphens/>
              <w:rPr>
                <w:rFonts w:ascii="Arial" w:hAnsi="Arial" w:cs="Arial"/>
                <w:spacing w:val="-3"/>
              </w:rPr>
            </w:pPr>
            <w:r w:rsidRPr="009169E1">
              <w:rPr>
                <w:rFonts w:ascii="Arial" w:hAnsi="Arial" w:cs="Arial"/>
                <w:b/>
                <w:spacing w:val="-3"/>
              </w:rPr>
              <w:t>Effective Date:</w:t>
            </w:r>
          </w:p>
        </w:tc>
        <w:tc>
          <w:tcPr>
            <w:tcW w:w="1547" w:type="dxa"/>
            <w:gridSpan w:val="2"/>
          </w:tcPr>
          <w:p w:rsidR="0058772F" w:rsidRPr="009169E1" w:rsidRDefault="000B0B43" w:rsidP="009447DC">
            <w:pPr>
              <w:pStyle w:val="InputField"/>
              <w:ind w:right="14"/>
              <w:jc w:val="left"/>
              <w:rPr>
                <w:rFonts w:cs="Arial"/>
                <w:color w:val="auto"/>
              </w:rPr>
            </w:pPr>
            <w:r>
              <w:rPr>
                <w:rFonts w:cs="Arial"/>
                <w:color w:val="auto"/>
              </w:rPr>
              <w:t>June 2010</w:t>
            </w:r>
          </w:p>
        </w:tc>
      </w:tr>
      <w:tr w:rsidR="000B0B43" w:rsidRPr="009169E1" w:rsidTr="00B87136">
        <w:trPr>
          <w:cantSplit/>
          <w:trHeight w:val="739"/>
        </w:trPr>
        <w:tc>
          <w:tcPr>
            <w:tcW w:w="1800" w:type="dxa"/>
            <w:vAlign w:val="bottom"/>
          </w:tcPr>
          <w:p w:rsidR="000B0B43" w:rsidRPr="009169E1" w:rsidRDefault="000B0B43" w:rsidP="009447DC">
            <w:pPr>
              <w:tabs>
                <w:tab w:val="left" w:pos="-720"/>
                <w:tab w:val="left" w:pos="0"/>
              </w:tabs>
              <w:suppressAutoHyphens/>
              <w:rPr>
                <w:rFonts w:ascii="Arial" w:hAnsi="Arial" w:cs="Arial"/>
                <w:spacing w:val="-3"/>
              </w:rPr>
            </w:pPr>
            <w:r>
              <w:rPr>
                <w:rFonts w:ascii="Arial" w:hAnsi="Arial" w:cs="Arial"/>
                <w:b/>
                <w:spacing w:val="-3"/>
              </w:rPr>
              <w:t xml:space="preserve">Reviewed/ </w:t>
            </w:r>
            <w:r w:rsidRPr="009169E1">
              <w:rPr>
                <w:rFonts w:ascii="Arial" w:hAnsi="Arial" w:cs="Arial"/>
                <w:b/>
                <w:spacing w:val="-3"/>
              </w:rPr>
              <w:t>Revised</w:t>
            </w:r>
            <w:r>
              <w:rPr>
                <w:rFonts w:ascii="Arial" w:hAnsi="Arial" w:cs="Arial"/>
                <w:b/>
                <w:spacing w:val="-3"/>
              </w:rPr>
              <w:t xml:space="preserve"> Date</w:t>
            </w:r>
            <w:r w:rsidRPr="009169E1">
              <w:rPr>
                <w:rFonts w:ascii="Arial" w:hAnsi="Arial" w:cs="Arial"/>
                <w:b/>
                <w:spacing w:val="-3"/>
              </w:rPr>
              <w:t>:</w:t>
            </w:r>
          </w:p>
        </w:tc>
        <w:tc>
          <w:tcPr>
            <w:tcW w:w="8296" w:type="dxa"/>
            <w:gridSpan w:val="5"/>
          </w:tcPr>
          <w:p w:rsidR="000B0B43" w:rsidRDefault="002D319E" w:rsidP="009447DC">
            <w:pPr>
              <w:pStyle w:val="InputField"/>
              <w:ind w:right="14"/>
              <w:jc w:val="left"/>
              <w:rPr>
                <w:rFonts w:cs="Arial"/>
                <w:color w:val="auto"/>
              </w:rPr>
            </w:pPr>
            <w:r>
              <w:rPr>
                <w:rFonts w:cs="Arial"/>
                <w:color w:val="auto"/>
              </w:rPr>
              <w:t>October 2011, October 2012</w:t>
            </w:r>
          </w:p>
          <w:p w:rsidR="000B0B43" w:rsidRPr="009169E1" w:rsidRDefault="000B0B43" w:rsidP="009447DC">
            <w:pPr>
              <w:pStyle w:val="InputField"/>
              <w:ind w:right="14"/>
              <w:jc w:val="left"/>
              <w:rPr>
                <w:rFonts w:cs="Arial"/>
                <w:color w:val="auto"/>
              </w:rPr>
            </w:pPr>
          </w:p>
        </w:tc>
      </w:tr>
      <w:tr w:rsidR="00F875B4" w:rsidRPr="009169E1" w:rsidTr="00F875B4">
        <w:trPr>
          <w:gridAfter w:val="1"/>
          <w:wAfter w:w="16" w:type="dxa"/>
          <w:cantSplit/>
          <w:trHeight w:val="346"/>
        </w:trPr>
        <w:tc>
          <w:tcPr>
            <w:tcW w:w="1800" w:type="dxa"/>
            <w:tcBorders>
              <w:bottom w:val="single" w:sz="2" w:space="0" w:color="auto"/>
            </w:tcBorders>
            <w:vAlign w:val="bottom"/>
          </w:tcPr>
          <w:p w:rsidR="00F875B4" w:rsidRPr="009169E1" w:rsidRDefault="00F875B4" w:rsidP="00D03188">
            <w:pPr>
              <w:tabs>
                <w:tab w:val="left" w:pos="-720"/>
                <w:tab w:val="left" w:pos="0"/>
              </w:tabs>
              <w:suppressAutoHyphens/>
              <w:rPr>
                <w:rFonts w:ascii="Arial" w:hAnsi="Arial" w:cs="Arial"/>
                <w:b/>
                <w:spacing w:val="-3"/>
              </w:rPr>
            </w:pPr>
            <w:r w:rsidRPr="009169E1">
              <w:rPr>
                <w:rFonts w:ascii="Arial" w:hAnsi="Arial" w:cs="Arial"/>
                <w:b/>
                <w:spacing w:val="-3"/>
              </w:rPr>
              <w:t>Approval:</w:t>
            </w:r>
          </w:p>
        </w:tc>
        <w:tc>
          <w:tcPr>
            <w:tcW w:w="8280" w:type="dxa"/>
            <w:gridSpan w:val="4"/>
            <w:tcBorders>
              <w:bottom w:val="single" w:sz="2" w:space="0" w:color="auto"/>
            </w:tcBorders>
            <w:vAlign w:val="bottom"/>
          </w:tcPr>
          <w:p w:rsidR="00F875B4" w:rsidRPr="009169E1" w:rsidRDefault="00F875B4" w:rsidP="00D03188">
            <w:pPr>
              <w:pStyle w:val="InputField"/>
              <w:jc w:val="left"/>
              <w:rPr>
                <w:rFonts w:cs="Arial"/>
                <w:color w:val="auto"/>
                <w:szCs w:val="24"/>
              </w:rPr>
            </w:pPr>
            <w:r>
              <w:rPr>
                <w:rFonts w:cs="Arial"/>
                <w:color w:val="auto"/>
                <w:szCs w:val="24"/>
              </w:rPr>
              <w:t>Cathi Fontenot, M.D. - Chief Executive Officer</w:t>
            </w:r>
          </w:p>
        </w:tc>
      </w:tr>
      <w:tr w:rsidR="00F875B4" w:rsidRPr="009169E1" w:rsidTr="00F875B4">
        <w:trPr>
          <w:gridAfter w:val="1"/>
          <w:wAfter w:w="16" w:type="dxa"/>
          <w:cantSplit/>
          <w:trHeight w:val="409"/>
        </w:trPr>
        <w:tc>
          <w:tcPr>
            <w:tcW w:w="1800" w:type="dxa"/>
            <w:tcBorders>
              <w:bottom w:val="single" w:sz="2" w:space="0" w:color="auto"/>
            </w:tcBorders>
            <w:vAlign w:val="bottom"/>
          </w:tcPr>
          <w:p w:rsidR="00F875B4" w:rsidRPr="009169E1" w:rsidRDefault="00F875B4" w:rsidP="00D03188">
            <w:pPr>
              <w:tabs>
                <w:tab w:val="left" w:pos="-720"/>
                <w:tab w:val="left" w:pos="0"/>
              </w:tabs>
              <w:suppressAutoHyphens/>
              <w:rPr>
                <w:rFonts w:ascii="Arial" w:hAnsi="Arial" w:cs="Arial"/>
                <w:b/>
                <w:spacing w:val="-3"/>
              </w:rPr>
            </w:pPr>
            <w:r w:rsidRPr="009169E1">
              <w:rPr>
                <w:rFonts w:ascii="Arial" w:hAnsi="Arial" w:cs="Arial"/>
                <w:b/>
                <w:spacing w:val="-3"/>
              </w:rPr>
              <w:t>Approval:</w:t>
            </w:r>
          </w:p>
        </w:tc>
        <w:tc>
          <w:tcPr>
            <w:tcW w:w="8280" w:type="dxa"/>
            <w:gridSpan w:val="4"/>
            <w:tcBorders>
              <w:bottom w:val="single" w:sz="2" w:space="0" w:color="auto"/>
            </w:tcBorders>
            <w:vAlign w:val="bottom"/>
          </w:tcPr>
          <w:p w:rsidR="00F875B4" w:rsidRPr="009169E1" w:rsidRDefault="00F875B4" w:rsidP="00D03188">
            <w:pPr>
              <w:pStyle w:val="InputField"/>
              <w:jc w:val="left"/>
              <w:rPr>
                <w:rFonts w:cs="Arial"/>
                <w:color w:val="auto"/>
                <w:szCs w:val="24"/>
              </w:rPr>
            </w:pPr>
            <w:r>
              <w:rPr>
                <w:rFonts w:cs="Arial"/>
                <w:color w:val="auto"/>
                <w:szCs w:val="24"/>
              </w:rPr>
              <w:t>Sharon Rives -</w:t>
            </w:r>
            <w:r w:rsidRPr="009169E1">
              <w:rPr>
                <w:rFonts w:cs="Arial"/>
                <w:color w:val="auto"/>
                <w:szCs w:val="24"/>
              </w:rPr>
              <w:t xml:space="preserve"> </w:t>
            </w:r>
            <w:r>
              <w:rPr>
                <w:rFonts w:cs="Arial"/>
                <w:color w:val="auto"/>
                <w:szCs w:val="24"/>
              </w:rPr>
              <w:t>Chief Financial Officer</w:t>
            </w:r>
          </w:p>
        </w:tc>
      </w:tr>
    </w:tbl>
    <w:p w:rsidR="0058772F" w:rsidRDefault="0058772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6"/>
        <w:gridCol w:w="418"/>
      </w:tblGrid>
      <w:tr w:rsidR="004A4857" w:rsidRPr="000B0B43" w:rsidTr="004A4857">
        <w:trPr>
          <w:trHeight w:val="226"/>
        </w:trPr>
        <w:tc>
          <w:tcPr>
            <w:tcW w:w="236" w:type="dxa"/>
          </w:tcPr>
          <w:p w:rsidR="004A4857" w:rsidRPr="000B0B43" w:rsidRDefault="004A4857" w:rsidP="009447DC">
            <w:pPr>
              <w:rPr>
                <w:rFonts w:ascii="Arial" w:hAnsi="Arial" w:cs="Arial"/>
                <w:b/>
              </w:rPr>
            </w:pPr>
          </w:p>
        </w:tc>
        <w:tc>
          <w:tcPr>
            <w:tcW w:w="418" w:type="dxa"/>
          </w:tcPr>
          <w:p w:rsidR="004A4857" w:rsidRPr="000B0B43" w:rsidRDefault="004A4857" w:rsidP="002B1B9B">
            <w:pPr>
              <w:rPr>
                <w:rFonts w:ascii="Arial" w:hAnsi="Arial" w:cs="Arial"/>
                <w:b/>
              </w:rPr>
            </w:pPr>
          </w:p>
        </w:tc>
      </w:tr>
    </w:tbl>
    <w:p w:rsidR="004A4857" w:rsidRDefault="004A4857" w:rsidP="004A4857">
      <w:pPr>
        <w:ind w:left="1440" w:hanging="1440"/>
        <w:rPr>
          <w:rFonts w:ascii="Arial" w:hAnsi="Arial" w:cs="Arial"/>
        </w:rPr>
      </w:pPr>
      <w:r>
        <w:rPr>
          <w:rFonts w:ascii="Arial" w:hAnsi="Arial" w:cs="Arial"/>
          <w:b/>
        </w:rPr>
        <w:t xml:space="preserve">Purpose: </w:t>
      </w:r>
      <w:r>
        <w:rPr>
          <w:rFonts w:ascii="Arial" w:hAnsi="Arial" w:cs="Arial"/>
          <w:b/>
        </w:rPr>
        <w:tab/>
      </w:r>
      <w:r>
        <w:rPr>
          <w:rFonts w:ascii="Arial" w:hAnsi="Arial" w:cs="Arial"/>
        </w:rPr>
        <w:t xml:space="preserve">To assess the appropriate level of access to the </w:t>
      </w:r>
      <w:r w:rsidR="009F19D5" w:rsidRPr="000B0B43">
        <w:rPr>
          <w:rFonts w:ascii="Arial" w:hAnsi="Arial" w:cs="Arial"/>
        </w:rPr>
        <w:t>EHR</w:t>
      </w:r>
      <w:r>
        <w:rPr>
          <w:rFonts w:ascii="Arial" w:hAnsi="Arial" w:cs="Arial"/>
        </w:rPr>
        <w:t xml:space="preserve"> via document security and user roles.</w:t>
      </w:r>
    </w:p>
    <w:p w:rsidR="004A4857" w:rsidRDefault="004A4857" w:rsidP="004A4857">
      <w:pPr>
        <w:ind w:left="1440" w:hanging="1440"/>
        <w:rPr>
          <w:rFonts w:ascii="Arial" w:hAnsi="Arial" w:cs="Arial"/>
        </w:rPr>
      </w:pPr>
    </w:p>
    <w:p w:rsidR="004A4857" w:rsidRDefault="004A4857" w:rsidP="004A4857">
      <w:pPr>
        <w:ind w:left="1440" w:hanging="1440"/>
        <w:rPr>
          <w:rFonts w:ascii="Arial" w:hAnsi="Arial" w:cs="Arial"/>
        </w:rPr>
      </w:pPr>
      <w:r w:rsidRPr="004A4857">
        <w:rPr>
          <w:rFonts w:ascii="Arial" w:hAnsi="Arial" w:cs="Arial"/>
          <w:b/>
        </w:rPr>
        <w:t>Policy:</w:t>
      </w:r>
      <w:r>
        <w:rPr>
          <w:rFonts w:ascii="Arial" w:hAnsi="Arial" w:cs="Arial"/>
          <w:b/>
        </w:rPr>
        <w:tab/>
      </w:r>
      <w:r w:rsidRPr="000B0B43">
        <w:rPr>
          <w:rFonts w:ascii="Arial" w:hAnsi="Arial" w:cs="Arial"/>
        </w:rPr>
        <w:t>LSU Healthcare Network’s (LSUHN) electronic health record (EHR) shall be treated in a confidential manner and accessed only for appropriate purposes.  LSUHN recognizes the variation of user roles, privileges, and restrictions regarding the EHR.  Therefore, LSUHN shall establish document security requirements for faculty, staff, residents, and students regarding access to the EHR</w:t>
      </w:r>
      <w:r>
        <w:rPr>
          <w:rFonts w:ascii="Arial" w:hAnsi="Arial" w:cs="Arial"/>
        </w:rPr>
        <w:t>.</w:t>
      </w:r>
    </w:p>
    <w:p w:rsidR="004A4857" w:rsidRPr="004A4857" w:rsidRDefault="004A4857" w:rsidP="004A4857">
      <w:pPr>
        <w:ind w:left="1440" w:hanging="1440"/>
        <w:rPr>
          <w:rFonts w:ascii="Arial" w:hAnsi="Arial" w:cs="Arial"/>
          <w:b/>
        </w:rPr>
      </w:pPr>
    </w:p>
    <w:p w:rsidR="00580FCB" w:rsidRPr="000B0B43" w:rsidRDefault="007D1BF0" w:rsidP="007D1BF0">
      <w:pPr>
        <w:rPr>
          <w:rFonts w:ascii="Arial" w:hAnsi="Arial" w:cs="Arial"/>
          <w:u w:val="single"/>
        </w:rPr>
      </w:pPr>
      <w:r w:rsidRPr="000B0B43">
        <w:rPr>
          <w:rFonts w:ascii="Arial" w:hAnsi="Arial" w:cs="Arial"/>
          <w:b/>
        </w:rPr>
        <w:t>Procedure:</w:t>
      </w:r>
      <w:r w:rsidRPr="000B0B43">
        <w:rPr>
          <w:rFonts w:ascii="Arial" w:hAnsi="Arial" w:cs="Arial"/>
          <w:b/>
        </w:rPr>
        <w:tab/>
      </w:r>
      <w:r w:rsidR="00580FCB" w:rsidRPr="000B0B43">
        <w:rPr>
          <w:rFonts w:ascii="Arial" w:hAnsi="Arial" w:cs="Arial"/>
          <w:u w:val="single"/>
        </w:rPr>
        <w:t>Viewing Secure Documents</w:t>
      </w:r>
    </w:p>
    <w:p w:rsidR="00580FCB" w:rsidRPr="000B0B43" w:rsidRDefault="00580FCB" w:rsidP="007D1BF0">
      <w:pPr>
        <w:ind w:left="1440"/>
        <w:rPr>
          <w:rFonts w:ascii="Arial" w:hAnsi="Arial" w:cs="Arial"/>
        </w:rPr>
      </w:pPr>
      <w:r w:rsidRPr="000B0B43">
        <w:rPr>
          <w:rFonts w:ascii="Arial" w:hAnsi="Arial" w:cs="Arial"/>
        </w:rPr>
        <w:t>Viewing security allows certain patients’ health information to be visible only to designated users.</w:t>
      </w:r>
    </w:p>
    <w:p w:rsidR="00580FCB" w:rsidRPr="000B0B43" w:rsidRDefault="00580FCB" w:rsidP="007D1BF0">
      <w:pPr>
        <w:ind w:left="1440"/>
        <w:rPr>
          <w:rFonts w:ascii="Arial" w:hAnsi="Arial" w:cs="Arial"/>
        </w:rPr>
      </w:pPr>
      <w:r w:rsidRPr="000B0B43">
        <w:rPr>
          <w:rFonts w:ascii="Arial" w:hAnsi="Arial" w:cs="Arial"/>
          <w:i/>
        </w:rPr>
        <w:t>Break Glass</w:t>
      </w:r>
      <w:r w:rsidRPr="000B0B43">
        <w:rPr>
          <w:rFonts w:ascii="Arial" w:hAnsi="Arial" w:cs="Arial"/>
        </w:rPr>
        <w:t xml:space="preserve"> is a security code that allows users to access patient accounts under viewing security upon supplying a password.  Users who do not have viewing security rights to view these accounts will have to “break glass.” </w:t>
      </w:r>
    </w:p>
    <w:p w:rsidR="009B1C04" w:rsidRPr="000B0B43" w:rsidRDefault="009A2D74" w:rsidP="007D1BF0">
      <w:pPr>
        <w:pStyle w:val="ListParagraph"/>
        <w:numPr>
          <w:ilvl w:val="0"/>
          <w:numId w:val="11"/>
        </w:numPr>
        <w:spacing w:after="0" w:line="240" w:lineRule="auto"/>
        <w:ind w:left="2160"/>
        <w:rPr>
          <w:rFonts w:ascii="Arial" w:hAnsi="Arial" w:cs="Arial"/>
        </w:rPr>
      </w:pPr>
      <w:r w:rsidRPr="000B0B43">
        <w:rPr>
          <w:rFonts w:ascii="Arial" w:hAnsi="Arial" w:cs="Arial"/>
        </w:rPr>
        <w:t>At the</w:t>
      </w:r>
      <w:r w:rsidR="006B0997" w:rsidRPr="000B0B43">
        <w:rPr>
          <w:rFonts w:ascii="Arial" w:hAnsi="Arial" w:cs="Arial"/>
        </w:rPr>
        <w:t xml:space="preserve"> time</w:t>
      </w:r>
      <w:r w:rsidR="00580FCB" w:rsidRPr="000B0B43">
        <w:rPr>
          <w:rFonts w:ascii="Arial" w:hAnsi="Arial" w:cs="Arial"/>
        </w:rPr>
        <w:t xml:space="preserve"> a user accesses a patient’s account </w:t>
      </w:r>
      <w:r w:rsidR="002B1B9B" w:rsidRPr="000B0B43">
        <w:rPr>
          <w:rFonts w:ascii="Arial" w:hAnsi="Arial" w:cs="Arial"/>
        </w:rPr>
        <w:t>to which</w:t>
      </w:r>
      <w:r w:rsidR="00580FCB" w:rsidRPr="000B0B43">
        <w:rPr>
          <w:rFonts w:ascii="Arial" w:hAnsi="Arial" w:cs="Arial"/>
        </w:rPr>
        <w:t xml:space="preserve"> they do not have viewing security rights</w:t>
      </w:r>
      <w:r w:rsidR="002B1B9B" w:rsidRPr="000B0B43">
        <w:rPr>
          <w:rFonts w:ascii="Arial" w:hAnsi="Arial" w:cs="Arial"/>
        </w:rPr>
        <w:t>,</w:t>
      </w:r>
      <w:r w:rsidR="00580FCB" w:rsidRPr="000B0B43">
        <w:rPr>
          <w:rFonts w:ascii="Arial" w:hAnsi="Arial" w:cs="Arial"/>
        </w:rPr>
        <w:t xml:space="preserve"> the user will be prompt</w:t>
      </w:r>
      <w:r w:rsidR="009A3854" w:rsidRPr="000B0B43">
        <w:rPr>
          <w:rFonts w:ascii="Arial" w:hAnsi="Arial" w:cs="Arial"/>
        </w:rPr>
        <w:t>ed</w:t>
      </w:r>
      <w:r w:rsidR="00580FCB" w:rsidRPr="000B0B43">
        <w:rPr>
          <w:rFonts w:ascii="Arial" w:hAnsi="Arial" w:cs="Arial"/>
        </w:rPr>
        <w:t xml:space="preserve"> with a </w:t>
      </w:r>
      <w:r w:rsidR="009B1C04" w:rsidRPr="000B0B43">
        <w:rPr>
          <w:rFonts w:ascii="Arial" w:hAnsi="Arial" w:cs="Arial"/>
        </w:rPr>
        <w:t>warning screen.</w:t>
      </w:r>
    </w:p>
    <w:p w:rsidR="009A2D74" w:rsidRDefault="009A2D74" w:rsidP="009A2D74">
      <w:pPr>
        <w:spacing w:after="0" w:line="240" w:lineRule="auto"/>
        <w:rPr>
          <w:rFonts w:ascii="Arial" w:hAnsi="Arial" w:cs="Arial"/>
        </w:rPr>
      </w:pPr>
    </w:p>
    <w:p w:rsidR="00D90896" w:rsidRPr="000B0B43" w:rsidRDefault="00D90896" w:rsidP="009A2D74">
      <w:pPr>
        <w:spacing w:after="0" w:line="240" w:lineRule="auto"/>
        <w:rPr>
          <w:rFonts w:ascii="Arial" w:hAnsi="Arial" w:cs="Arial"/>
        </w:rPr>
      </w:pPr>
    </w:p>
    <w:p w:rsidR="009A2D74" w:rsidRPr="000B0B43" w:rsidRDefault="009A2D74" w:rsidP="009A2D74">
      <w:pPr>
        <w:spacing w:after="0" w:line="240" w:lineRule="auto"/>
        <w:rPr>
          <w:rFonts w:ascii="Arial" w:hAnsi="Arial" w:cs="Arial"/>
        </w:rPr>
      </w:pPr>
    </w:p>
    <w:p w:rsidR="009A2D74" w:rsidRPr="000B0B43" w:rsidRDefault="009A2D74" w:rsidP="00E640CB">
      <w:pPr>
        <w:spacing w:after="0" w:line="240" w:lineRule="auto"/>
        <w:jc w:val="center"/>
        <w:rPr>
          <w:rFonts w:ascii="Arial" w:hAnsi="Arial" w:cs="Arial"/>
        </w:rPr>
      </w:pPr>
      <w:r w:rsidRPr="000B0B43">
        <w:rPr>
          <w:rFonts w:ascii="Arial" w:hAnsi="Arial" w:cs="Arial"/>
          <w:noProof/>
        </w:rPr>
        <w:drawing>
          <wp:inline distT="0" distB="0" distL="0" distR="0">
            <wp:extent cx="5724525" cy="1314215"/>
            <wp:effectExtent l="19050" t="0" r="9525" b="0"/>
            <wp:docPr id="4" name="Picture 1" descr="cid:image002.png@01CB03CC.A465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B03CC.A4656030"/>
                    <pic:cNvPicPr>
                      <a:picLocks noChangeAspect="1" noChangeArrowheads="1"/>
                    </pic:cNvPicPr>
                  </pic:nvPicPr>
                  <pic:blipFill>
                    <a:blip r:embed="rId8" r:link="rId9" cstate="print"/>
                    <a:srcRect l="32496" t="43501" r="32409" b="41248"/>
                    <a:stretch>
                      <a:fillRect/>
                    </a:stretch>
                  </pic:blipFill>
                  <pic:spPr bwMode="auto">
                    <a:xfrm>
                      <a:off x="0" y="0"/>
                      <a:ext cx="5724525" cy="1314215"/>
                    </a:xfrm>
                    <a:prstGeom prst="rect">
                      <a:avLst/>
                    </a:prstGeom>
                    <a:noFill/>
                    <a:ln w="9525">
                      <a:noFill/>
                      <a:miter lim="800000"/>
                      <a:headEnd/>
                      <a:tailEnd/>
                    </a:ln>
                  </pic:spPr>
                </pic:pic>
              </a:graphicData>
            </a:graphic>
          </wp:inline>
        </w:drawing>
      </w:r>
    </w:p>
    <w:p w:rsidR="009A2D74" w:rsidRPr="000B0B43" w:rsidRDefault="009A2D74" w:rsidP="007D1BF0">
      <w:pPr>
        <w:pStyle w:val="ListParagraph"/>
        <w:numPr>
          <w:ilvl w:val="0"/>
          <w:numId w:val="11"/>
        </w:numPr>
        <w:spacing w:after="0" w:line="240" w:lineRule="auto"/>
        <w:ind w:left="2160"/>
        <w:rPr>
          <w:rFonts w:ascii="Arial" w:hAnsi="Arial" w:cs="Arial"/>
        </w:rPr>
      </w:pPr>
      <w:r w:rsidRPr="000B0B43">
        <w:rPr>
          <w:rFonts w:ascii="Arial" w:hAnsi="Arial" w:cs="Arial"/>
        </w:rPr>
        <w:t>If the user chooses to continue, a Patient Security Confirmation screen will appear.</w:t>
      </w:r>
    </w:p>
    <w:p w:rsidR="009A2D74" w:rsidRPr="000B0B43" w:rsidRDefault="009A2D74" w:rsidP="009A2D74">
      <w:pPr>
        <w:spacing w:after="0" w:line="240" w:lineRule="auto"/>
        <w:rPr>
          <w:rFonts w:ascii="Arial" w:hAnsi="Arial" w:cs="Arial"/>
        </w:rPr>
      </w:pPr>
    </w:p>
    <w:p w:rsidR="009A2D74" w:rsidRPr="000B0B43" w:rsidRDefault="009A2D74" w:rsidP="009A2D74">
      <w:pPr>
        <w:spacing w:after="0" w:line="240" w:lineRule="auto"/>
        <w:rPr>
          <w:rFonts w:ascii="Arial" w:hAnsi="Arial" w:cs="Arial"/>
        </w:rPr>
      </w:pPr>
    </w:p>
    <w:p w:rsidR="009A2D74" w:rsidRPr="000B0B43" w:rsidRDefault="00EC1832" w:rsidP="009A2D74">
      <w:pPr>
        <w:spacing w:after="0" w:line="240" w:lineRule="auto"/>
        <w:jc w:val="center"/>
        <w:rPr>
          <w:rFonts w:ascii="Arial" w:hAnsi="Arial" w:cs="Arial"/>
        </w:rPr>
      </w:pPr>
      <w:r>
        <w:rPr>
          <w:rFonts w:ascii="Arial" w:hAnsi="Arial" w:cs="Arial"/>
          <w:noProof/>
        </w:rPr>
        <w:pict>
          <v:rect id="_x0000_s1026" style="position:absolute;left:0;text-align:left;margin-left:138.15pt;margin-top:184.85pt;width:150pt;height:14.25pt;z-index:251658240" fillcolor="black [3213]"/>
        </w:pict>
      </w:r>
      <w:r w:rsidR="002354B2">
        <w:rPr>
          <w:rFonts w:ascii="Arial" w:hAnsi="Arial" w:cs="Arial"/>
          <w:noProof/>
        </w:rPr>
        <w:drawing>
          <wp:inline distT="0" distB="0" distL="0" distR="0">
            <wp:extent cx="5835396" cy="4787242"/>
            <wp:effectExtent l="19050" t="0" r="0" b="0"/>
            <wp:docPr id="8" name="Picture 2" descr="cid:image001.png@01CB03CC.A465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B03CC.A4656030"/>
                    <pic:cNvPicPr>
                      <a:picLocks noChangeAspect="1" noChangeArrowheads="1"/>
                    </pic:cNvPicPr>
                  </pic:nvPicPr>
                  <pic:blipFill>
                    <a:blip r:embed="rId10" r:link="rId11" cstate="print"/>
                    <a:srcRect l="30046" t="21111" r="29836" b="29074"/>
                    <a:stretch>
                      <a:fillRect/>
                    </a:stretch>
                  </pic:blipFill>
                  <pic:spPr bwMode="auto">
                    <a:xfrm>
                      <a:off x="0" y="0"/>
                      <a:ext cx="5838524" cy="4789808"/>
                    </a:xfrm>
                    <a:prstGeom prst="rect">
                      <a:avLst/>
                    </a:prstGeom>
                    <a:noFill/>
                    <a:ln w="9525">
                      <a:noFill/>
                      <a:miter lim="800000"/>
                      <a:headEnd/>
                      <a:tailEnd/>
                    </a:ln>
                  </pic:spPr>
                </pic:pic>
              </a:graphicData>
            </a:graphic>
          </wp:inline>
        </w:drawing>
      </w:r>
    </w:p>
    <w:p w:rsidR="009A2D74" w:rsidRPr="000B0B43" w:rsidRDefault="009A2D74" w:rsidP="009A2D74">
      <w:pPr>
        <w:spacing w:after="0" w:line="240" w:lineRule="auto"/>
        <w:rPr>
          <w:rFonts w:ascii="Arial" w:hAnsi="Arial" w:cs="Arial"/>
        </w:rPr>
      </w:pPr>
    </w:p>
    <w:p w:rsidR="009A2D74" w:rsidRPr="000B0B43" w:rsidRDefault="009A2D74" w:rsidP="009A2D74">
      <w:pPr>
        <w:spacing w:after="0" w:line="240" w:lineRule="auto"/>
        <w:rPr>
          <w:rFonts w:ascii="Arial" w:hAnsi="Arial" w:cs="Arial"/>
        </w:rPr>
      </w:pPr>
    </w:p>
    <w:p w:rsidR="009A2D74" w:rsidRPr="000B0B43" w:rsidRDefault="009A2D74" w:rsidP="009A2D74">
      <w:pPr>
        <w:spacing w:after="0" w:line="240" w:lineRule="auto"/>
        <w:rPr>
          <w:rFonts w:ascii="Arial" w:hAnsi="Arial" w:cs="Arial"/>
        </w:rPr>
      </w:pPr>
    </w:p>
    <w:p w:rsidR="00580FCB" w:rsidRPr="000B0B43" w:rsidRDefault="00580FCB" w:rsidP="007D1BF0">
      <w:pPr>
        <w:pStyle w:val="ListParagraph"/>
        <w:numPr>
          <w:ilvl w:val="0"/>
          <w:numId w:val="11"/>
        </w:numPr>
        <w:spacing w:after="0" w:line="240" w:lineRule="auto"/>
        <w:ind w:left="2160"/>
        <w:rPr>
          <w:rFonts w:ascii="Arial" w:hAnsi="Arial" w:cs="Arial"/>
        </w:rPr>
      </w:pPr>
      <w:r w:rsidRPr="000B0B43">
        <w:rPr>
          <w:rFonts w:ascii="Arial" w:hAnsi="Arial" w:cs="Arial"/>
        </w:rPr>
        <w:t xml:space="preserve">The user must type in their password and reason for accessing </w:t>
      </w:r>
      <w:r w:rsidR="002B1B9B" w:rsidRPr="000B0B43">
        <w:rPr>
          <w:rFonts w:ascii="Arial" w:hAnsi="Arial" w:cs="Arial"/>
        </w:rPr>
        <w:t>the</w:t>
      </w:r>
      <w:r w:rsidRPr="000B0B43">
        <w:rPr>
          <w:rFonts w:ascii="Arial" w:hAnsi="Arial" w:cs="Arial"/>
        </w:rPr>
        <w:t xml:space="preserve"> patient’s record.  The user must provide a valid reason for accessing the information such as scheduling an appointment or triaging </w:t>
      </w:r>
      <w:r w:rsidR="00D168E4" w:rsidRPr="000B0B43">
        <w:rPr>
          <w:rFonts w:ascii="Arial" w:hAnsi="Arial" w:cs="Arial"/>
        </w:rPr>
        <w:t>the patient</w:t>
      </w:r>
      <w:r w:rsidRPr="000B0B43">
        <w:rPr>
          <w:rFonts w:ascii="Arial" w:hAnsi="Arial" w:cs="Arial"/>
        </w:rPr>
        <w:t>.</w:t>
      </w:r>
    </w:p>
    <w:p w:rsidR="00580FCB" w:rsidRPr="000B0B43" w:rsidRDefault="00580FCB" w:rsidP="007D1BF0">
      <w:pPr>
        <w:pStyle w:val="ListParagraph"/>
        <w:numPr>
          <w:ilvl w:val="0"/>
          <w:numId w:val="11"/>
        </w:numPr>
        <w:spacing w:after="0" w:line="240" w:lineRule="auto"/>
        <w:ind w:left="2160"/>
        <w:rPr>
          <w:rFonts w:ascii="Arial" w:hAnsi="Arial" w:cs="Arial"/>
        </w:rPr>
      </w:pPr>
      <w:r w:rsidRPr="000B0B43">
        <w:rPr>
          <w:rFonts w:ascii="Arial" w:hAnsi="Arial" w:cs="Arial"/>
        </w:rPr>
        <w:t>The EHR will allow the user to “break glass” and access the patient’s record.</w:t>
      </w:r>
    </w:p>
    <w:p w:rsidR="00580FCB" w:rsidRPr="000B0B43" w:rsidRDefault="00580FCB" w:rsidP="007D1BF0">
      <w:pPr>
        <w:ind w:left="1440"/>
        <w:rPr>
          <w:rFonts w:ascii="Arial" w:hAnsi="Arial" w:cs="Arial"/>
        </w:rPr>
      </w:pPr>
    </w:p>
    <w:p w:rsidR="00580FCB" w:rsidRPr="000B0B43" w:rsidRDefault="00580FCB" w:rsidP="007D1BF0">
      <w:pPr>
        <w:ind w:left="1440"/>
        <w:rPr>
          <w:rFonts w:ascii="Arial" w:hAnsi="Arial" w:cs="Arial"/>
        </w:rPr>
      </w:pPr>
      <w:r w:rsidRPr="000B0B43">
        <w:rPr>
          <w:rFonts w:ascii="Arial" w:hAnsi="Arial" w:cs="Arial"/>
        </w:rPr>
        <w:t xml:space="preserve">The EHR tracks </w:t>
      </w:r>
      <w:r w:rsidR="002B1B9B" w:rsidRPr="000B0B43">
        <w:rPr>
          <w:rFonts w:ascii="Arial" w:hAnsi="Arial" w:cs="Arial"/>
        </w:rPr>
        <w:t>all</w:t>
      </w:r>
      <w:r w:rsidRPr="000B0B43">
        <w:rPr>
          <w:rFonts w:ascii="Arial" w:hAnsi="Arial" w:cs="Arial"/>
        </w:rPr>
        <w:t xml:space="preserve"> documents the user accessed, edited, and </w:t>
      </w:r>
      <w:r w:rsidR="00BB71A8" w:rsidRPr="000B0B43">
        <w:rPr>
          <w:rFonts w:ascii="Arial" w:hAnsi="Arial" w:cs="Arial"/>
        </w:rPr>
        <w:t xml:space="preserve">the length of time spent in </w:t>
      </w:r>
      <w:r w:rsidRPr="000B0B43">
        <w:rPr>
          <w:rFonts w:ascii="Arial" w:hAnsi="Arial" w:cs="Arial"/>
        </w:rPr>
        <w:t>each document.</w:t>
      </w:r>
    </w:p>
    <w:p w:rsidR="00580FCB" w:rsidRPr="000B0B43" w:rsidRDefault="00580FCB" w:rsidP="007D1BF0">
      <w:pPr>
        <w:ind w:left="1440"/>
        <w:rPr>
          <w:rFonts w:ascii="Arial" w:hAnsi="Arial" w:cs="Arial"/>
        </w:rPr>
      </w:pPr>
    </w:p>
    <w:p w:rsidR="00580FCB" w:rsidRPr="000B0B43" w:rsidRDefault="00580FCB" w:rsidP="007D1BF0">
      <w:pPr>
        <w:ind w:left="1440"/>
        <w:rPr>
          <w:rFonts w:ascii="Arial" w:hAnsi="Arial" w:cs="Arial"/>
          <w:u w:val="single"/>
        </w:rPr>
      </w:pPr>
      <w:r w:rsidRPr="000B0B43">
        <w:rPr>
          <w:rFonts w:ascii="Arial" w:hAnsi="Arial" w:cs="Arial"/>
          <w:u w:val="single"/>
        </w:rPr>
        <w:t>Monitoring Break Glass</w:t>
      </w:r>
      <w:r w:rsidR="00920505" w:rsidRPr="000B0B43">
        <w:rPr>
          <w:rFonts w:ascii="Arial" w:hAnsi="Arial" w:cs="Arial"/>
          <w:u w:val="single"/>
        </w:rPr>
        <w:t xml:space="preserve"> Policy</w:t>
      </w:r>
    </w:p>
    <w:p w:rsidR="00580FCB" w:rsidRPr="000B0B43" w:rsidRDefault="00580FCB" w:rsidP="007D1BF0">
      <w:pPr>
        <w:pStyle w:val="ListParagraph"/>
        <w:numPr>
          <w:ilvl w:val="0"/>
          <w:numId w:val="12"/>
        </w:numPr>
        <w:spacing w:after="0" w:line="240" w:lineRule="auto"/>
        <w:ind w:left="2160"/>
        <w:rPr>
          <w:rFonts w:ascii="Arial" w:hAnsi="Arial" w:cs="Arial"/>
        </w:rPr>
      </w:pPr>
      <w:r w:rsidRPr="000B0B43">
        <w:rPr>
          <w:rFonts w:ascii="Arial" w:hAnsi="Arial" w:cs="Arial"/>
        </w:rPr>
        <w:t xml:space="preserve">Designated personnel will run </w:t>
      </w:r>
      <w:r w:rsidR="002B1B9B" w:rsidRPr="000B0B43">
        <w:rPr>
          <w:rFonts w:ascii="Arial" w:hAnsi="Arial" w:cs="Arial"/>
        </w:rPr>
        <w:t xml:space="preserve">a </w:t>
      </w:r>
      <w:r w:rsidRPr="000B0B43">
        <w:rPr>
          <w:rFonts w:ascii="Arial" w:hAnsi="Arial" w:cs="Arial"/>
        </w:rPr>
        <w:t xml:space="preserve">monthly break glass report and deliver to the compliance department for review. </w:t>
      </w:r>
    </w:p>
    <w:p w:rsidR="00580FCB" w:rsidRPr="000B0B43" w:rsidRDefault="00580FCB" w:rsidP="007D1BF0">
      <w:pPr>
        <w:pStyle w:val="ListParagraph"/>
        <w:numPr>
          <w:ilvl w:val="0"/>
          <w:numId w:val="12"/>
        </w:numPr>
        <w:spacing w:after="0" w:line="240" w:lineRule="auto"/>
        <w:ind w:left="2160"/>
        <w:rPr>
          <w:rFonts w:ascii="Arial" w:hAnsi="Arial" w:cs="Arial"/>
        </w:rPr>
      </w:pPr>
      <w:r w:rsidRPr="000B0B43">
        <w:rPr>
          <w:rFonts w:ascii="Arial" w:hAnsi="Arial" w:cs="Arial"/>
        </w:rPr>
        <w:t>Compliance department will monitor break glass report on a monthly and as needed basis.</w:t>
      </w:r>
    </w:p>
    <w:p w:rsidR="00580FCB" w:rsidRPr="000B0B43" w:rsidRDefault="00580FCB" w:rsidP="007D1BF0">
      <w:pPr>
        <w:pStyle w:val="ListParagraph"/>
        <w:numPr>
          <w:ilvl w:val="0"/>
          <w:numId w:val="12"/>
        </w:numPr>
        <w:spacing w:after="0" w:line="240" w:lineRule="auto"/>
        <w:ind w:left="2160"/>
        <w:rPr>
          <w:rFonts w:ascii="Arial" w:hAnsi="Arial" w:cs="Arial"/>
        </w:rPr>
      </w:pPr>
      <w:r w:rsidRPr="000B0B43">
        <w:rPr>
          <w:rFonts w:ascii="Arial" w:hAnsi="Arial" w:cs="Arial"/>
        </w:rPr>
        <w:t>Compliance department will work with administration, HIM department and clinic directors t</w:t>
      </w:r>
      <w:r w:rsidR="004A4857">
        <w:rPr>
          <w:rFonts w:ascii="Arial" w:hAnsi="Arial" w:cs="Arial"/>
        </w:rPr>
        <w:t>o educate staff and enforce the</w:t>
      </w:r>
      <w:r w:rsidR="006B0997" w:rsidRPr="000B0B43">
        <w:rPr>
          <w:rFonts w:ascii="Arial" w:hAnsi="Arial" w:cs="Arial"/>
        </w:rPr>
        <w:t xml:space="preserve"> “</w:t>
      </w:r>
      <w:r w:rsidRPr="000B0B43">
        <w:rPr>
          <w:rFonts w:ascii="Arial" w:hAnsi="Arial" w:cs="Arial"/>
        </w:rPr>
        <w:t>Break Glass</w:t>
      </w:r>
      <w:r w:rsidR="006B0997" w:rsidRPr="000B0B43">
        <w:rPr>
          <w:rFonts w:ascii="Arial" w:hAnsi="Arial" w:cs="Arial"/>
        </w:rPr>
        <w:t>” P</w:t>
      </w:r>
      <w:r w:rsidRPr="000B0B43">
        <w:rPr>
          <w:rFonts w:ascii="Arial" w:hAnsi="Arial" w:cs="Arial"/>
        </w:rPr>
        <w:t>olicy.</w:t>
      </w:r>
    </w:p>
    <w:p w:rsidR="00580FCB" w:rsidRPr="000B0B43" w:rsidRDefault="00580FCB" w:rsidP="007D1BF0">
      <w:pPr>
        <w:rPr>
          <w:rFonts w:ascii="Arial" w:hAnsi="Arial" w:cs="Arial"/>
        </w:rPr>
      </w:pPr>
    </w:p>
    <w:p w:rsidR="00580FCB" w:rsidRPr="000B0B43" w:rsidRDefault="00580FCB" w:rsidP="007D1BF0">
      <w:pPr>
        <w:ind w:left="1440"/>
        <w:rPr>
          <w:rFonts w:ascii="Arial" w:hAnsi="Arial" w:cs="Arial"/>
          <w:u w:val="single"/>
        </w:rPr>
      </w:pPr>
      <w:r w:rsidRPr="000B0B43">
        <w:rPr>
          <w:rFonts w:ascii="Arial" w:hAnsi="Arial" w:cs="Arial"/>
          <w:u w:val="single"/>
        </w:rPr>
        <w:lastRenderedPageBreak/>
        <w:t>Break Glass Confidentiality Agreement</w:t>
      </w:r>
    </w:p>
    <w:p w:rsidR="00580FCB" w:rsidRPr="000B0B43" w:rsidRDefault="00580FCB" w:rsidP="007D1BF0">
      <w:pPr>
        <w:ind w:left="1440"/>
        <w:rPr>
          <w:rFonts w:ascii="Arial" w:hAnsi="Arial" w:cs="Arial"/>
        </w:rPr>
      </w:pPr>
      <w:r w:rsidRPr="000B0B43">
        <w:rPr>
          <w:rFonts w:ascii="Arial" w:hAnsi="Arial" w:cs="Arial"/>
        </w:rPr>
        <w:t>Users who do not have the security access to view secure documents will be asked to sign a Break Glass Confidentiality Agreement.  (See attachment)</w:t>
      </w:r>
    </w:p>
    <w:p w:rsidR="00580FCB" w:rsidRPr="000B0B43" w:rsidRDefault="00580FCB" w:rsidP="007D1BF0">
      <w:pPr>
        <w:ind w:left="1440"/>
        <w:rPr>
          <w:rFonts w:ascii="Arial" w:hAnsi="Arial" w:cs="Arial"/>
          <w:u w:val="single"/>
        </w:rPr>
      </w:pPr>
      <w:r w:rsidRPr="000B0B43">
        <w:rPr>
          <w:rFonts w:ascii="Arial" w:hAnsi="Arial" w:cs="Arial"/>
          <w:u w:val="single"/>
        </w:rPr>
        <w:t>Violation of Break Glass Policy</w:t>
      </w:r>
    </w:p>
    <w:p w:rsidR="00580FCB" w:rsidRPr="000B0B43" w:rsidRDefault="00580FCB" w:rsidP="007D1BF0">
      <w:pPr>
        <w:ind w:left="1440"/>
        <w:rPr>
          <w:rFonts w:ascii="Arial" w:hAnsi="Arial" w:cs="Arial"/>
        </w:rPr>
      </w:pPr>
      <w:r w:rsidRPr="000B0B43">
        <w:rPr>
          <w:rFonts w:ascii="Arial" w:hAnsi="Arial" w:cs="Arial"/>
        </w:rPr>
        <w:t xml:space="preserve">LSUHN will </w:t>
      </w:r>
      <w:r w:rsidR="002B1B9B" w:rsidRPr="000B0B43">
        <w:rPr>
          <w:rFonts w:ascii="Arial" w:hAnsi="Arial" w:cs="Arial"/>
        </w:rPr>
        <w:t>appropriately discipline employees</w:t>
      </w:r>
      <w:r w:rsidRPr="000B0B43">
        <w:rPr>
          <w:rFonts w:ascii="Arial" w:hAnsi="Arial" w:cs="Arial"/>
        </w:rPr>
        <w:t xml:space="preserve"> who fail to comply with </w:t>
      </w:r>
      <w:r w:rsidR="002B1B9B" w:rsidRPr="000B0B43">
        <w:rPr>
          <w:rFonts w:ascii="Arial" w:hAnsi="Arial" w:cs="Arial"/>
        </w:rPr>
        <w:t xml:space="preserve">the </w:t>
      </w:r>
      <w:r w:rsidRPr="000B0B43">
        <w:rPr>
          <w:rFonts w:ascii="Arial" w:hAnsi="Arial" w:cs="Arial"/>
        </w:rPr>
        <w:t>Break Glass Policy</w:t>
      </w:r>
      <w:r w:rsidR="006B0997" w:rsidRPr="000B0B43">
        <w:rPr>
          <w:rFonts w:ascii="Arial" w:hAnsi="Arial" w:cs="Arial"/>
        </w:rPr>
        <w:t>.</w:t>
      </w:r>
    </w:p>
    <w:p w:rsidR="00580FCB" w:rsidRPr="000B0B43" w:rsidRDefault="00580FCB" w:rsidP="007D1BF0">
      <w:pPr>
        <w:ind w:left="1440"/>
        <w:rPr>
          <w:rFonts w:ascii="Arial" w:hAnsi="Arial" w:cs="Arial"/>
          <w:b/>
          <w:bCs/>
        </w:rPr>
      </w:pPr>
      <w:r w:rsidRPr="000B0B43">
        <w:rPr>
          <w:rFonts w:ascii="Arial" w:hAnsi="Arial" w:cs="Arial"/>
        </w:rPr>
        <w:t>Violations shall be addressed through the LSUHCN Human Resources Disciplinary Policy, HR-17, and may include the following sanctions:</w:t>
      </w:r>
    </w:p>
    <w:p w:rsidR="00383CBA" w:rsidRPr="000B0B43" w:rsidRDefault="00580FCB">
      <w:pPr>
        <w:spacing w:after="0"/>
        <w:ind w:left="1440" w:firstLine="720"/>
        <w:rPr>
          <w:rFonts w:ascii="Arial" w:hAnsi="Arial" w:cs="Arial"/>
          <w:b/>
          <w:bCs/>
        </w:rPr>
      </w:pPr>
      <w:r w:rsidRPr="000B0B43">
        <w:rPr>
          <w:rFonts w:ascii="Arial" w:hAnsi="Arial" w:cs="Arial"/>
        </w:rPr>
        <w:t>Verbal Warning</w:t>
      </w:r>
      <w:r w:rsidR="000B0B43" w:rsidRPr="000B0B43">
        <w:rPr>
          <w:rFonts w:ascii="Arial" w:hAnsi="Arial" w:cs="Arial"/>
        </w:rPr>
        <w:t xml:space="preserve"> /</w:t>
      </w:r>
      <w:r w:rsidRPr="000B0B43">
        <w:rPr>
          <w:rFonts w:ascii="Arial" w:hAnsi="Arial" w:cs="Arial"/>
        </w:rPr>
        <w:t>Written Warning</w:t>
      </w:r>
    </w:p>
    <w:p w:rsidR="00383CBA" w:rsidRPr="000B0B43" w:rsidRDefault="00580FCB">
      <w:pPr>
        <w:spacing w:after="0"/>
        <w:ind w:left="1440" w:firstLine="720"/>
        <w:rPr>
          <w:rFonts w:ascii="Arial" w:hAnsi="Arial" w:cs="Arial"/>
          <w:b/>
          <w:bCs/>
        </w:rPr>
      </w:pPr>
      <w:r w:rsidRPr="000B0B43">
        <w:rPr>
          <w:rFonts w:ascii="Arial" w:hAnsi="Arial" w:cs="Arial"/>
        </w:rPr>
        <w:t>Suspension for 5 Working Days</w:t>
      </w:r>
    </w:p>
    <w:p w:rsidR="00383CBA" w:rsidRPr="000B0B43" w:rsidRDefault="00580FCB">
      <w:pPr>
        <w:spacing w:after="0"/>
        <w:ind w:left="1440" w:firstLine="720"/>
        <w:rPr>
          <w:rFonts w:ascii="Arial" w:hAnsi="Arial" w:cs="Arial"/>
          <w:b/>
          <w:bCs/>
        </w:rPr>
      </w:pPr>
      <w:r w:rsidRPr="000B0B43">
        <w:rPr>
          <w:rFonts w:ascii="Arial" w:hAnsi="Arial" w:cs="Arial"/>
        </w:rPr>
        <w:t>Termination</w:t>
      </w:r>
    </w:p>
    <w:p w:rsidR="00252850" w:rsidRDefault="00252850" w:rsidP="00137780">
      <w:pPr>
        <w:ind w:left="1440"/>
        <w:rPr>
          <w:rFonts w:ascii="Arial" w:hAnsi="Arial" w:cs="Arial"/>
        </w:rPr>
      </w:pPr>
    </w:p>
    <w:p w:rsidR="00137780" w:rsidRDefault="002B1B9B" w:rsidP="00137780">
      <w:pPr>
        <w:ind w:left="1440"/>
        <w:rPr>
          <w:rFonts w:ascii="Arial" w:hAnsi="Arial" w:cs="Arial"/>
        </w:rPr>
      </w:pPr>
      <w:r w:rsidRPr="000B0B43">
        <w:rPr>
          <w:rFonts w:ascii="Arial" w:hAnsi="Arial" w:cs="Arial"/>
        </w:rPr>
        <w:t>Sequential sanctions are not mandatory.</w:t>
      </w:r>
      <w:r w:rsidR="004A4857">
        <w:rPr>
          <w:rFonts w:ascii="Arial" w:hAnsi="Arial" w:cs="Arial"/>
        </w:rPr>
        <w:t xml:space="preserve"> </w:t>
      </w:r>
      <w:r w:rsidR="00580FCB" w:rsidRPr="000B0B43">
        <w:rPr>
          <w:rFonts w:ascii="Arial" w:hAnsi="Arial" w:cs="Arial"/>
        </w:rPr>
        <w:t>LSUHN maintains the authority to decide which sanction most effectively addresses the severity of the violation.</w:t>
      </w:r>
    </w:p>
    <w:p w:rsidR="002230B2" w:rsidRDefault="002230B2" w:rsidP="00137780">
      <w:pPr>
        <w:ind w:left="1440"/>
        <w:rPr>
          <w:rFonts w:ascii="Arial" w:hAnsi="Arial" w:cs="Arial"/>
        </w:rPr>
      </w:pPr>
    </w:p>
    <w:p w:rsidR="002230B2" w:rsidRPr="002230B2" w:rsidRDefault="002230B2" w:rsidP="002230B2">
      <w:pPr>
        <w:rPr>
          <w:rFonts w:ascii="Arial" w:hAnsi="Arial" w:cs="Arial"/>
        </w:rPr>
      </w:pPr>
      <w:r w:rsidRPr="002230B2">
        <w:rPr>
          <w:rFonts w:ascii="Arial" w:hAnsi="Arial" w:cs="Arial"/>
          <w:b/>
        </w:rPr>
        <w:t>Attachment:</w:t>
      </w:r>
      <w:r>
        <w:rPr>
          <w:rFonts w:ascii="Arial" w:hAnsi="Arial" w:cs="Arial"/>
          <w:b/>
        </w:rPr>
        <w:t xml:space="preserve"> </w:t>
      </w:r>
      <w:r>
        <w:rPr>
          <w:rFonts w:ascii="Arial" w:hAnsi="Arial" w:cs="Arial"/>
        </w:rPr>
        <w:t>Signature Attestation</w:t>
      </w:r>
    </w:p>
    <w:p w:rsidR="008F52DB" w:rsidRDefault="008F52DB" w:rsidP="00137780">
      <w:pPr>
        <w:ind w:left="1440"/>
        <w:rPr>
          <w:rFonts w:ascii="Arial" w:hAnsi="Arial" w:cs="Arial"/>
        </w:rPr>
      </w:pPr>
    </w:p>
    <w:p w:rsidR="008F52DB" w:rsidRDefault="008F52DB" w:rsidP="00137780">
      <w:pPr>
        <w:ind w:left="1440"/>
        <w:rPr>
          <w:rFonts w:ascii="Arial" w:hAnsi="Arial" w:cs="Arial"/>
        </w:rPr>
      </w:pPr>
    </w:p>
    <w:p w:rsidR="009A2D74" w:rsidRPr="000B0B43" w:rsidRDefault="009A2D74" w:rsidP="0083356A">
      <w:pPr>
        <w:jc w:val="center"/>
        <w:rPr>
          <w:rFonts w:ascii="Arial" w:hAnsi="Arial" w:cs="Arial"/>
          <w:b/>
          <w:sz w:val="28"/>
          <w:szCs w:val="28"/>
        </w:rPr>
      </w:pPr>
    </w:p>
    <w:p w:rsidR="009A2D74" w:rsidRPr="000B0B43" w:rsidRDefault="009A2D74" w:rsidP="0083356A">
      <w:pPr>
        <w:jc w:val="center"/>
        <w:rPr>
          <w:rFonts w:ascii="Arial" w:hAnsi="Arial" w:cs="Arial"/>
          <w:b/>
          <w:sz w:val="28"/>
          <w:szCs w:val="28"/>
        </w:rPr>
      </w:pPr>
    </w:p>
    <w:p w:rsidR="009A2D74" w:rsidRPr="000B0B43" w:rsidRDefault="009A2D74" w:rsidP="0083356A">
      <w:pPr>
        <w:jc w:val="center"/>
        <w:rPr>
          <w:rFonts w:ascii="Arial" w:hAnsi="Arial" w:cs="Arial"/>
          <w:b/>
          <w:sz w:val="28"/>
          <w:szCs w:val="28"/>
        </w:rPr>
      </w:pPr>
    </w:p>
    <w:p w:rsidR="009A2D74" w:rsidRPr="000B0B43" w:rsidRDefault="009A2D74" w:rsidP="0083356A">
      <w:pPr>
        <w:jc w:val="center"/>
        <w:rPr>
          <w:rFonts w:ascii="Arial" w:hAnsi="Arial" w:cs="Arial"/>
          <w:b/>
          <w:sz w:val="28"/>
          <w:szCs w:val="28"/>
        </w:rPr>
      </w:pPr>
    </w:p>
    <w:p w:rsidR="009A2D74" w:rsidRDefault="009A2D74" w:rsidP="0083356A">
      <w:pPr>
        <w:jc w:val="center"/>
        <w:rPr>
          <w:rFonts w:ascii="Arial" w:hAnsi="Arial" w:cs="Arial"/>
          <w:b/>
          <w:sz w:val="28"/>
          <w:szCs w:val="28"/>
        </w:rPr>
      </w:pPr>
    </w:p>
    <w:p w:rsidR="004A4857" w:rsidRDefault="004A4857" w:rsidP="0083356A">
      <w:pPr>
        <w:jc w:val="center"/>
        <w:rPr>
          <w:rFonts w:ascii="Arial" w:hAnsi="Arial" w:cs="Arial"/>
          <w:b/>
          <w:sz w:val="28"/>
          <w:szCs w:val="28"/>
        </w:rPr>
      </w:pPr>
    </w:p>
    <w:p w:rsidR="004A4857" w:rsidRDefault="004A4857" w:rsidP="0083356A">
      <w:pPr>
        <w:jc w:val="center"/>
        <w:rPr>
          <w:rFonts w:ascii="Arial" w:hAnsi="Arial" w:cs="Arial"/>
          <w:b/>
          <w:sz w:val="28"/>
          <w:szCs w:val="28"/>
        </w:rPr>
      </w:pPr>
    </w:p>
    <w:p w:rsidR="004A4857" w:rsidRPr="000B0B43" w:rsidRDefault="004A4857" w:rsidP="0083356A">
      <w:pPr>
        <w:jc w:val="center"/>
        <w:rPr>
          <w:rFonts w:ascii="Arial" w:hAnsi="Arial" w:cs="Arial"/>
          <w:b/>
          <w:sz w:val="28"/>
          <w:szCs w:val="28"/>
        </w:rPr>
      </w:pPr>
    </w:p>
    <w:p w:rsidR="008F52DB" w:rsidRDefault="008F52DB" w:rsidP="0083356A">
      <w:pPr>
        <w:jc w:val="center"/>
        <w:rPr>
          <w:rFonts w:ascii="Arial" w:hAnsi="Arial" w:cs="Arial"/>
          <w:b/>
          <w:sz w:val="28"/>
          <w:szCs w:val="28"/>
        </w:rPr>
        <w:sectPr w:rsidR="008F52DB" w:rsidSect="000657B0">
          <w:headerReference w:type="default" r:id="rId12"/>
          <w:footerReference w:type="default" r:id="rId13"/>
          <w:pgSz w:w="12240" w:h="15840" w:code="1"/>
          <w:pgMar w:top="864" w:right="1152" w:bottom="864" w:left="1152" w:header="432" w:footer="432" w:gutter="0"/>
          <w:cols w:space="720"/>
          <w:docGrid w:linePitch="360"/>
        </w:sectPr>
      </w:pPr>
    </w:p>
    <w:p w:rsidR="008F52DB" w:rsidRDefault="0030623D" w:rsidP="008F52DB">
      <w:pPr>
        <w:jc w:val="center"/>
      </w:pPr>
      <w:r w:rsidRPr="0030623D">
        <w:rPr>
          <w:noProof/>
        </w:rPr>
        <w:lastRenderedPageBreak/>
        <w:drawing>
          <wp:anchor distT="0" distB="0" distL="114300" distR="114300" simplePos="0" relativeHeight="251660288" behindDoc="1" locked="0" layoutInCell="1" allowOverlap="1">
            <wp:simplePos x="0" y="0"/>
            <wp:positionH relativeFrom="column">
              <wp:posOffset>2192655</wp:posOffset>
            </wp:positionH>
            <wp:positionV relativeFrom="paragraph">
              <wp:posOffset>-454025</wp:posOffset>
            </wp:positionV>
            <wp:extent cx="1770380" cy="609600"/>
            <wp:effectExtent l="19050" t="0" r="1270" b="0"/>
            <wp:wrapTight wrapText="bothSides">
              <wp:wrapPolygon edited="0">
                <wp:start x="-232" y="0"/>
                <wp:lineTo x="-232" y="20925"/>
                <wp:lineTo x="21615" y="20925"/>
                <wp:lineTo x="21615" y="0"/>
                <wp:lineTo x="-232" y="0"/>
              </wp:wrapPolygon>
            </wp:wrapTight>
            <wp:docPr id="5" name="060ed224-48cd-47fb-9108-82c99d50ff12" descr="cid:AF1FE64B-C5A6-4638-95EA-DF8E27342F62@no.co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ed224-48cd-47fb-9108-82c99d50ff12" descr="cid:AF1FE64B-C5A6-4638-95EA-DF8E27342F62@no.cox.net"/>
                    <pic:cNvPicPr>
                      <a:picLocks noChangeAspect="1" noChangeArrowheads="1"/>
                    </pic:cNvPicPr>
                  </pic:nvPicPr>
                  <pic:blipFill>
                    <a:blip r:embed="rId14" r:link="rId15" cstate="print"/>
                    <a:srcRect/>
                    <a:stretch>
                      <a:fillRect/>
                    </a:stretch>
                  </pic:blipFill>
                  <pic:spPr bwMode="auto">
                    <a:xfrm>
                      <a:off x="0" y="0"/>
                      <a:ext cx="1770380" cy="609600"/>
                    </a:xfrm>
                    <a:prstGeom prst="rect">
                      <a:avLst/>
                    </a:prstGeom>
                    <a:noFill/>
                    <a:ln w="9525">
                      <a:noFill/>
                      <a:miter lim="800000"/>
                      <a:headEnd/>
                      <a:tailEnd/>
                    </a:ln>
                  </pic:spPr>
                </pic:pic>
              </a:graphicData>
            </a:graphic>
          </wp:anchor>
        </w:drawing>
      </w:r>
    </w:p>
    <w:p w:rsidR="008F52DB" w:rsidRPr="005801F6" w:rsidRDefault="008F52DB" w:rsidP="008F52DB">
      <w:pPr>
        <w:jc w:val="center"/>
        <w:rPr>
          <w:rFonts w:ascii="Arial" w:hAnsi="Arial" w:cs="Arial"/>
          <w:b/>
        </w:rPr>
      </w:pPr>
      <w:r w:rsidRPr="005801F6">
        <w:rPr>
          <w:rFonts w:ascii="Arial" w:hAnsi="Arial" w:cs="Arial"/>
          <w:b/>
        </w:rPr>
        <w:t>Break Glass Policy</w:t>
      </w:r>
    </w:p>
    <w:p w:rsidR="008F52DB" w:rsidRPr="005801F6" w:rsidRDefault="008F52DB" w:rsidP="008F52DB">
      <w:pPr>
        <w:rPr>
          <w:rFonts w:ascii="Arial" w:hAnsi="Arial" w:cs="Arial"/>
          <w:b/>
        </w:rPr>
      </w:pPr>
      <w:r w:rsidRPr="005801F6">
        <w:rPr>
          <w:rFonts w:ascii="Arial" w:hAnsi="Arial" w:cs="Arial"/>
          <w:b/>
        </w:rPr>
        <w:t>Scope</w:t>
      </w:r>
    </w:p>
    <w:p w:rsidR="008F52DB" w:rsidRPr="005801F6" w:rsidRDefault="008F52DB" w:rsidP="008F52DB">
      <w:pPr>
        <w:rPr>
          <w:rFonts w:ascii="Arial" w:hAnsi="Arial" w:cs="Arial"/>
        </w:rPr>
      </w:pPr>
      <w:r w:rsidRPr="005801F6">
        <w:rPr>
          <w:rFonts w:ascii="Arial" w:hAnsi="Arial" w:cs="Arial"/>
        </w:rPr>
        <w:t>This policy establishes requirements for staff, faculty and students regarding access to LSU Healthcare Network information as well as the responsibilities for stewardship of LSU Healthcare Network information. LSU Healthcare Network information is all information generated or acquired, in printed or machine-readable form, by LSU Healthcare Network faculty, staff, students, contractors or others engaged on the LSU Healthcare Network’s behalf, in the course of carrying out the LSU Healthcare Network’s mission or conducting its patient care.</w:t>
      </w:r>
    </w:p>
    <w:p w:rsidR="008F52DB" w:rsidRPr="005801F6" w:rsidRDefault="008F52DB" w:rsidP="008F52DB">
      <w:pPr>
        <w:rPr>
          <w:rFonts w:ascii="Arial" w:hAnsi="Arial" w:cs="Arial"/>
        </w:rPr>
      </w:pPr>
    </w:p>
    <w:p w:rsidR="008F52DB" w:rsidRPr="005801F6" w:rsidRDefault="008F52DB" w:rsidP="008F52DB">
      <w:pPr>
        <w:rPr>
          <w:rFonts w:ascii="Arial" w:hAnsi="Arial" w:cs="Arial"/>
          <w:b/>
        </w:rPr>
      </w:pPr>
      <w:r w:rsidRPr="005801F6">
        <w:rPr>
          <w:rFonts w:ascii="Arial" w:hAnsi="Arial" w:cs="Arial"/>
          <w:b/>
        </w:rPr>
        <w:t>Policy Statement</w:t>
      </w:r>
    </w:p>
    <w:p w:rsidR="008F52DB" w:rsidRPr="005801F6" w:rsidRDefault="008F52DB" w:rsidP="008F52DB">
      <w:pPr>
        <w:rPr>
          <w:rFonts w:ascii="Arial" w:hAnsi="Arial" w:cs="Arial"/>
        </w:rPr>
      </w:pPr>
      <w:r w:rsidRPr="005801F6">
        <w:rPr>
          <w:rFonts w:ascii="Arial" w:hAnsi="Arial" w:cs="Arial"/>
        </w:rPr>
        <w:t>LSU Healthcare Network shall be used only in appropriate purposes. Information is a resource analogous to Network financial and physical resources. All members of the Network community should be aware of their obligations to protect Network information. In particular:</w:t>
      </w:r>
    </w:p>
    <w:p w:rsidR="008F52DB" w:rsidRPr="005801F6" w:rsidRDefault="008F52DB" w:rsidP="008F52DB">
      <w:pPr>
        <w:pStyle w:val="ListParagraph"/>
        <w:numPr>
          <w:ilvl w:val="0"/>
          <w:numId w:val="17"/>
        </w:numPr>
        <w:rPr>
          <w:rFonts w:ascii="Arial" w:hAnsi="Arial" w:cs="Arial"/>
        </w:rPr>
      </w:pPr>
      <w:r w:rsidRPr="005801F6">
        <w:rPr>
          <w:rFonts w:ascii="Arial" w:hAnsi="Arial" w:cs="Arial"/>
        </w:rPr>
        <w:t>Network information may not be accessed by or disclosed to anyone who does not need the information to perform the activities and fulfill the responsibilities associated with his or her Network position.</w:t>
      </w:r>
    </w:p>
    <w:p w:rsidR="008F52DB" w:rsidRPr="005801F6" w:rsidRDefault="008F52DB" w:rsidP="008F52DB">
      <w:pPr>
        <w:pStyle w:val="ListParagraph"/>
        <w:numPr>
          <w:ilvl w:val="0"/>
          <w:numId w:val="17"/>
        </w:numPr>
        <w:rPr>
          <w:rFonts w:ascii="Arial" w:hAnsi="Arial" w:cs="Arial"/>
        </w:rPr>
      </w:pPr>
      <w:r w:rsidRPr="005801F6">
        <w:rPr>
          <w:rFonts w:ascii="Arial" w:hAnsi="Arial" w:cs="Arial"/>
        </w:rPr>
        <w:t>Those accessing Network information are responsible for giving a password and reason for entering a secured chart.</w:t>
      </w:r>
    </w:p>
    <w:p w:rsidR="008F52DB" w:rsidRPr="005801F6" w:rsidRDefault="008F52DB" w:rsidP="008F52DB">
      <w:pPr>
        <w:pStyle w:val="ListParagraph"/>
        <w:numPr>
          <w:ilvl w:val="0"/>
          <w:numId w:val="17"/>
        </w:numPr>
        <w:rPr>
          <w:rFonts w:ascii="Arial" w:hAnsi="Arial" w:cs="Arial"/>
        </w:rPr>
      </w:pPr>
      <w:r w:rsidRPr="005801F6">
        <w:rPr>
          <w:rFonts w:ascii="Arial" w:hAnsi="Arial" w:cs="Arial"/>
        </w:rPr>
        <w:t>Entering Network secured charts without entering the required information will be regarded with utmost seriousness. Alleged violations of this policy will be pursued in accordance with the appropriate disciplinary procedures for faculty, staff and students, and when indicated, sanctions up to and including dismissal will be imposed.</w:t>
      </w:r>
    </w:p>
    <w:p w:rsidR="008F52DB" w:rsidRPr="005801F6" w:rsidRDefault="008F52DB" w:rsidP="008F52DB">
      <w:pPr>
        <w:rPr>
          <w:rFonts w:ascii="Arial" w:hAnsi="Arial" w:cs="Arial"/>
        </w:rPr>
      </w:pPr>
    </w:p>
    <w:p w:rsidR="008F52DB" w:rsidRPr="005801F6" w:rsidRDefault="008F52DB" w:rsidP="008F52DB">
      <w:pPr>
        <w:rPr>
          <w:rFonts w:ascii="Arial" w:hAnsi="Arial" w:cs="Arial"/>
        </w:rPr>
      </w:pPr>
      <w:r w:rsidRPr="005801F6">
        <w:rPr>
          <w:rFonts w:ascii="Arial" w:hAnsi="Arial" w:cs="Arial"/>
        </w:rPr>
        <w:t>By signing this document, you are acknowledging that you have read and understand LSU Healthcare Network’s Break Glass Policy.</w:t>
      </w:r>
    </w:p>
    <w:p w:rsidR="008F52DB" w:rsidRPr="005801F6" w:rsidRDefault="008F52DB" w:rsidP="008F52DB">
      <w:pPr>
        <w:rPr>
          <w:rFonts w:ascii="Arial" w:hAnsi="Arial" w:cs="Arial"/>
        </w:rPr>
      </w:pPr>
      <w:r w:rsidRPr="005801F6">
        <w:rPr>
          <w:rFonts w:ascii="Arial" w:hAnsi="Arial" w:cs="Arial"/>
        </w:rPr>
        <w:t>Printed Name: _________________________________________</w:t>
      </w:r>
      <w:r w:rsidR="00D03188">
        <w:rPr>
          <w:rFonts w:ascii="Arial" w:hAnsi="Arial" w:cs="Arial"/>
        </w:rPr>
        <w:t>_</w:t>
      </w:r>
      <w:r w:rsidRPr="005801F6">
        <w:rPr>
          <w:rFonts w:ascii="Arial" w:hAnsi="Arial" w:cs="Arial"/>
        </w:rPr>
        <w:t>________</w:t>
      </w:r>
      <w:r w:rsidR="00D03188">
        <w:rPr>
          <w:rFonts w:ascii="Arial" w:hAnsi="Arial" w:cs="Arial"/>
        </w:rPr>
        <w:t>_</w:t>
      </w:r>
      <w:r w:rsidRPr="005801F6">
        <w:rPr>
          <w:rFonts w:ascii="Arial" w:hAnsi="Arial" w:cs="Arial"/>
        </w:rPr>
        <w:t>_</w:t>
      </w:r>
    </w:p>
    <w:p w:rsidR="008F52DB" w:rsidRPr="005801F6" w:rsidRDefault="008F52DB" w:rsidP="008F52DB">
      <w:pPr>
        <w:rPr>
          <w:rFonts w:ascii="Arial" w:hAnsi="Arial" w:cs="Arial"/>
        </w:rPr>
      </w:pPr>
      <w:r w:rsidRPr="005801F6">
        <w:rPr>
          <w:rFonts w:ascii="Arial" w:hAnsi="Arial" w:cs="Arial"/>
        </w:rPr>
        <w:t>Signature: _______________________________________________</w:t>
      </w:r>
      <w:r w:rsidR="00D03188">
        <w:rPr>
          <w:rFonts w:ascii="Arial" w:hAnsi="Arial" w:cs="Arial"/>
        </w:rPr>
        <w:t>_</w:t>
      </w:r>
      <w:r w:rsidRPr="005801F6">
        <w:rPr>
          <w:rFonts w:ascii="Arial" w:hAnsi="Arial" w:cs="Arial"/>
        </w:rPr>
        <w:t>_______</w:t>
      </w:r>
    </w:p>
    <w:p w:rsidR="008F52DB" w:rsidRPr="005801F6" w:rsidRDefault="008F52DB" w:rsidP="008F52DB">
      <w:pPr>
        <w:rPr>
          <w:rFonts w:ascii="Arial" w:hAnsi="Arial" w:cs="Arial"/>
        </w:rPr>
      </w:pPr>
      <w:r w:rsidRPr="005801F6">
        <w:rPr>
          <w:rFonts w:ascii="Arial" w:hAnsi="Arial" w:cs="Arial"/>
        </w:rPr>
        <w:t>Date: ___________________________________________________</w:t>
      </w:r>
      <w:r w:rsidR="00D03188">
        <w:rPr>
          <w:rFonts w:ascii="Arial" w:hAnsi="Arial" w:cs="Arial"/>
        </w:rPr>
        <w:t>_</w:t>
      </w:r>
      <w:r w:rsidRPr="005801F6">
        <w:rPr>
          <w:rFonts w:ascii="Arial" w:hAnsi="Arial" w:cs="Arial"/>
        </w:rPr>
        <w:t>_______</w:t>
      </w:r>
    </w:p>
    <w:p w:rsidR="004A4857" w:rsidRPr="005801F6" w:rsidRDefault="004A4857" w:rsidP="0083356A">
      <w:pPr>
        <w:jc w:val="center"/>
        <w:rPr>
          <w:rFonts w:ascii="Arial" w:hAnsi="Arial" w:cs="Arial"/>
          <w:b/>
          <w:sz w:val="28"/>
          <w:szCs w:val="28"/>
        </w:rPr>
      </w:pPr>
    </w:p>
    <w:sectPr w:rsidR="004A4857" w:rsidRPr="005801F6" w:rsidSect="000657B0">
      <w:headerReference w:type="default" r:id="rId16"/>
      <w:footerReference w:type="default" r:id="rId17"/>
      <w:pgSz w:w="12240" w:h="15840" w:code="1"/>
      <w:pgMar w:top="864" w:right="1152" w:bottom="864" w:left="1152"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D1F" w:rsidRDefault="00525D1F" w:rsidP="00CF383E">
      <w:pPr>
        <w:spacing w:after="0" w:line="240" w:lineRule="auto"/>
      </w:pPr>
      <w:r>
        <w:separator/>
      </w:r>
    </w:p>
  </w:endnote>
  <w:endnote w:type="continuationSeparator" w:id="0">
    <w:p w:rsidR="00525D1F" w:rsidRDefault="00525D1F" w:rsidP="00CF38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D1F" w:rsidRPr="00E640CB" w:rsidRDefault="00525D1F">
    <w:pPr>
      <w:pStyle w:val="Footer"/>
      <w:rPr>
        <w:rFonts w:ascii="Arial" w:hAnsi="Arial" w:cs="Arial"/>
        <w:sz w:val="16"/>
        <w:szCs w:val="16"/>
      </w:rPr>
    </w:pPr>
    <w:r w:rsidRPr="00E640CB">
      <w:rPr>
        <w:rFonts w:ascii="Arial" w:hAnsi="Arial" w:cs="Arial"/>
        <w:sz w:val="16"/>
        <w:szCs w:val="16"/>
      </w:rPr>
      <w:t>Policy Number HIM</w:t>
    </w:r>
    <w:r>
      <w:rPr>
        <w:rFonts w:ascii="Arial" w:hAnsi="Arial" w:cs="Arial"/>
        <w:sz w:val="16"/>
        <w:szCs w:val="16"/>
      </w:rPr>
      <w:t>30</w:t>
    </w:r>
    <w:r w:rsidRPr="00E640CB">
      <w:rPr>
        <w:rFonts w:ascii="Arial" w:hAnsi="Arial" w:cs="Arial"/>
        <w:sz w:val="16"/>
        <w:szCs w:val="16"/>
      </w:rPr>
      <w:t>001</w:t>
    </w:r>
    <w:r w:rsidRPr="00E640CB">
      <w:rPr>
        <w:rFonts w:ascii="Arial" w:hAnsi="Arial" w:cs="Arial"/>
        <w:sz w:val="16"/>
        <w:szCs w:val="16"/>
      </w:rPr>
      <w:tab/>
    </w:r>
    <w:r w:rsidRPr="00E640CB">
      <w:rPr>
        <w:rFonts w:ascii="Arial" w:hAnsi="Arial" w:cs="Arial"/>
        <w:sz w:val="16"/>
        <w:szCs w:val="16"/>
      </w:rPr>
      <w:tab/>
      <w:t xml:space="preserve">Page: </w:t>
    </w:r>
    <w:r w:rsidRPr="00E640CB">
      <w:rPr>
        <w:rFonts w:ascii="Arial" w:hAnsi="Arial" w:cs="Arial"/>
        <w:sz w:val="16"/>
        <w:szCs w:val="16"/>
      </w:rPr>
      <w:fldChar w:fldCharType="begin"/>
    </w:r>
    <w:r w:rsidRPr="00E640CB">
      <w:rPr>
        <w:rFonts w:ascii="Arial" w:hAnsi="Arial" w:cs="Arial"/>
        <w:sz w:val="16"/>
        <w:szCs w:val="16"/>
      </w:rPr>
      <w:instrText xml:space="preserve"> PAGE   \* MERGEFORMAT </w:instrText>
    </w:r>
    <w:r w:rsidRPr="00E640CB">
      <w:rPr>
        <w:rFonts w:ascii="Arial" w:hAnsi="Arial" w:cs="Arial"/>
        <w:sz w:val="16"/>
        <w:szCs w:val="16"/>
      </w:rPr>
      <w:fldChar w:fldCharType="separate"/>
    </w:r>
    <w:r w:rsidR="00241EA0">
      <w:rPr>
        <w:rFonts w:ascii="Arial" w:hAnsi="Arial" w:cs="Arial"/>
        <w:noProof/>
        <w:sz w:val="16"/>
        <w:szCs w:val="16"/>
      </w:rPr>
      <w:t>1</w:t>
    </w:r>
    <w:r w:rsidRPr="00E640CB">
      <w:rPr>
        <w:rFonts w:ascii="Arial" w:hAnsi="Arial" w:cs="Arial"/>
        <w:sz w:val="16"/>
        <w:szCs w:val="16"/>
      </w:rPr>
      <w:fldChar w:fldCharType="end"/>
    </w:r>
    <w:r w:rsidRPr="00E640CB">
      <w:rPr>
        <w:rFonts w:ascii="Arial" w:hAnsi="Arial" w:cs="Arial"/>
        <w:sz w:val="16"/>
        <w:szCs w:val="16"/>
      </w:rPr>
      <w:t xml:space="preserve"> of </w:t>
    </w:r>
    <w:fldSimple w:instr=" NUMPAGES   \* MERGEFORMAT ">
      <w:r w:rsidR="00241EA0" w:rsidRPr="00241EA0">
        <w:rPr>
          <w:rFonts w:ascii="Arial" w:hAnsi="Arial" w:cs="Arial"/>
          <w:noProof/>
          <w:sz w:val="16"/>
          <w:szCs w:val="16"/>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D1F" w:rsidRPr="00E640CB" w:rsidRDefault="00525D1F">
    <w:pPr>
      <w:pStyle w:val="Footer"/>
      <w:rPr>
        <w:rFonts w:ascii="Arial" w:hAnsi="Arial" w:cs="Arial"/>
        <w:sz w:val="16"/>
        <w:szCs w:val="16"/>
      </w:rPr>
    </w:pPr>
    <w:r w:rsidRPr="00E640CB">
      <w:rPr>
        <w:rFonts w:ascii="Arial" w:hAnsi="Arial" w:cs="Arial"/>
        <w:sz w:val="16"/>
        <w:szCs w:val="16"/>
      </w:rPr>
      <w:t>Policy Number HIM</w:t>
    </w:r>
    <w:r>
      <w:rPr>
        <w:rFonts w:ascii="Arial" w:hAnsi="Arial" w:cs="Arial"/>
        <w:sz w:val="16"/>
        <w:szCs w:val="16"/>
      </w:rPr>
      <w:t>30</w:t>
    </w:r>
    <w:r w:rsidRPr="00E640CB">
      <w:rPr>
        <w:rFonts w:ascii="Arial" w:hAnsi="Arial" w:cs="Arial"/>
        <w:sz w:val="16"/>
        <w:szCs w:val="16"/>
      </w:rPr>
      <w:t>001</w:t>
    </w:r>
    <w:r w:rsidRPr="00E640CB">
      <w:rPr>
        <w:rFonts w:ascii="Arial" w:hAnsi="Arial" w:cs="Arial"/>
        <w:sz w:val="16"/>
        <w:szCs w:val="16"/>
      </w:rPr>
      <w:tab/>
    </w:r>
    <w:r w:rsidRPr="00E640CB">
      <w:rPr>
        <w:rFonts w:ascii="Arial" w:hAnsi="Arial" w:cs="Arial"/>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D1F" w:rsidRDefault="00525D1F" w:rsidP="00CF383E">
      <w:pPr>
        <w:spacing w:after="0" w:line="240" w:lineRule="auto"/>
      </w:pPr>
      <w:r>
        <w:separator/>
      </w:r>
    </w:p>
  </w:footnote>
  <w:footnote w:type="continuationSeparator" w:id="0">
    <w:p w:rsidR="00525D1F" w:rsidRDefault="00525D1F" w:rsidP="00CF38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591" w:type="dxa"/>
      <w:tblLook w:val="04A0"/>
    </w:tblPr>
    <w:tblGrid>
      <w:gridCol w:w="2021"/>
      <w:gridCol w:w="5550"/>
      <w:gridCol w:w="2020"/>
    </w:tblGrid>
    <w:tr w:rsidR="00525D1F" w:rsidRPr="00CF383E" w:rsidTr="009447DC">
      <w:trPr>
        <w:trHeight w:val="283"/>
      </w:trPr>
      <w:tc>
        <w:tcPr>
          <w:tcW w:w="2021" w:type="dxa"/>
          <w:vMerge w:val="restart"/>
          <w:tcBorders>
            <w:top w:val="nil"/>
            <w:left w:val="nil"/>
            <w:bottom w:val="nil"/>
            <w:right w:val="nil"/>
          </w:tcBorders>
        </w:tcPr>
        <w:p w:rsidR="00525D1F" w:rsidRDefault="00525D1F">
          <w:r w:rsidRPr="00932382">
            <w:rPr>
              <w:b/>
              <w:noProof/>
              <w:sz w:val="24"/>
              <w:szCs w:val="24"/>
            </w:rPr>
            <w:drawing>
              <wp:anchor distT="0" distB="0" distL="114300" distR="114300" simplePos="0" relativeHeight="251659264" behindDoc="1" locked="0" layoutInCell="1" allowOverlap="1">
                <wp:simplePos x="0" y="0"/>
                <wp:positionH relativeFrom="column">
                  <wp:posOffset>-607695</wp:posOffset>
                </wp:positionH>
                <wp:positionV relativeFrom="paragraph">
                  <wp:posOffset>-169545</wp:posOffset>
                </wp:positionV>
                <wp:extent cx="1770380" cy="609600"/>
                <wp:effectExtent l="19050" t="0" r="1270" b="0"/>
                <wp:wrapNone/>
                <wp:docPr id="3" name="060ed224-48cd-47fb-9108-82c99d50ff12" descr="cid:AF1FE64B-C5A6-4638-95EA-DF8E27342F62@no.co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ed224-48cd-47fb-9108-82c99d50ff12" descr="cid:AF1FE64B-C5A6-4638-95EA-DF8E27342F62@no.cox.net"/>
                        <pic:cNvPicPr>
                          <a:picLocks noChangeAspect="1" noChangeArrowheads="1"/>
                        </pic:cNvPicPr>
                      </pic:nvPicPr>
                      <pic:blipFill>
                        <a:blip r:embed="rId1" r:link="rId2"/>
                        <a:srcRect/>
                        <a:stretch>
                          <a:fillRect/>
                        </a:stretch>
                      </pic:blipFill>
                      <pic:spPr bwMode="auto">
                        <a:xfrm>
                          <a:off x="0" y="0"/>
                          <a:ext cx="1770380" cy="609600"/>
                        </a:xfrm>
                        <a:prstGeom prst="rect">
                          <a:avLst/>
                        </a:prstGeom>
                        <a:noFill/>
                        <a:ln w="9525">
                          <a:noFill/>
                          <a:miter lim="800000"/>
                          <a:headEnd/>
                          <a:tailEnd/>
                        </a:ln>
                      </pic:spPr>
                    </pic:pic>
                  </a:graphicData>
                </a:graphic>
              </wp:anchor>
            </w:drawing>
          </w:r>
        </w:p>
      </w:tc>
      <w:tc>
        <w:tcPr>
          <w:tcW w:w="5550" w:type="dxa"/>
          <w:tcBorders>
            <w:top w:val="nil"/>
            <w:left w:val="nil"/>
            <w:bottom w:val="nil"/>
            <w:right w:val="nil"/>
          </w:tcBorders>
        </w:tcPr>
        <w:p w:rsidR="00525D1F" w:rsidRPr="000B0B43" w:rsidRDefault="00525D1F" w:rsidP="002D319E">
          <w:pPr>
            <w:pStyle w:val="Header"/>
            <w:jc w:val="center"/>
            <w:rPr>
              <w:rFonts w:ascii="Arial" w:hAnsi="Arial" w:cs="Arial"/>
              <w:b/>
              <w:sz w:val="28"/>
              <w:szCs w:val="28"/>
            </w:rPr>
          </w:pPr>
          <w:r>
            <w:rPr>
              <w:rFonts w:ascii="Arial" w:hAnsi="Arial" w:cs="Arial"/>
              <w:b/>
              <w:sz w:val="28"/>
              <w:szCs w:val="28"/>
            </w:rPr>
            <w:t>Health Information Management (HIM)</w:t>
          </w:r>
        </w:p>
      </w:tc>
      <w:tc>
        <w:tcPr>
          <w:tcW w:w="2020" w:type="dxa"/>
          <w:tcBorders>
            <w:top w:val="nil"/>
            <w:left w:val="nil"/>
            <w:bottom w:val="nil"/>
            <w:right w:val="nil"/>
          </w:tcBorders>
        </w:tcPr>
        <w:p w:rsidR="00525D1F" w:rsidRPr="00CF383E" w:rsidRDefault="00525D1F" w:rsidP="009447DC">
          <w:pPr>
            <w:pStyle w:val="Header"/>
            <w:jc w:val="center"/>
            <w:rPr>
              <w:sz w:val="16"/>
              <w:szCs w:val="16"/>
            </w:rPr>
          </w:pPr>
        </w:p>
      </w:tc>
    </w:tr>
    <w:tr w:rsidR="00525D1F" w:rsidTr="009447DC">
      <w:trPr>
        <w:trHeight w:val="143"/>
      </w:trPr>
      <w:tc>
        <w:tcPr>
          <w:tcW w:w="2021" w:type="dxa"/>
          <w:vMerge/>
          <w:tcBorders>
            <w:top w:val="nil"/>
            <w:left w:val="nil"/>
            <w:bottom w:val="nil"/>
            <w:right w:val="nil"/>
          </w:tcBorders>
        </w:tcPr>
        <w:p w:rsidR="00525D1F" w:rsidRDefault="00525D1F" w:rsidP="00CF383E">
          <w:pPr>
            <w:pStyle w:val="Header"/>
          </w:pPr>
        </w:p>
      </w:tc>
      <w:tc>
        <w:tcPr>
          <w:tcW w:w="5550" w:type="dxa"/>
          <w:tcBorders>
            <w:top w:val="nil"/>
            <w:left w:val="nil"/>
            <w:bottom w:val="nil"/>
            <w:right w:val="nil"/>
          </w:tcBorders>
          <w:vAlign w:val="center"/>
        </w:tcPr>
        <w:p w:rsidR="00525D1F" w:rsidRPr="000B0B43" w:rsidRDefault="00525D1F" w:rsidP="002D319E">
          <w:pPr>
            <w:pStyle w:val="Header"/>
            <w:jc w:val="center"/>
            <w:rPr>
              <w:rFonts w:ascii="Arial" w:hAnsi="Arial" w:cs="Arial"/>
              <w:b/>
              <w:sz w:val="28"/>
              <w:szCs w:val="28"/>
            </w:rPr>
          </w:pPr>
          <w:r w:rsidRPr="000B0B43">
            <w:rPr>
              <w:rFonts w:ascii="Arial" w:hAnsi="Arial" w:cs="Arial"/>
              <w:b/>
              <w:sz w:val="28"/>
              <w:szCs w:val="28"/>
            </w:rPr>
            <w:t>Policy and Procedures</w:t>
          </w:r>
        </w:p>
      </w:tc>
      <w:tc>
        <w:tcPr>
          <w:tcW w:w="2020" w:type="dxa"/>
          <w:tcBorders>
            <w:top w:val="nil"/>
            <w:left w:val="nil"/>
            <w:bottom w:val="nil"/>
            <w:right w:val="nil"/>
          </w:tcBorders>
        </w:tcPr>
        <w:p w:rsidR="00525D1F" w:rsidRDefault="00525D1F" w:rsidP="009447DC">
          <w:pPr>
            <w:pStyle w:val="Header"/>
            <w:jc w:val="center"/>
          </w:pPr>
        </w:p>
      </w:tc>
    </w:tr>
  </w:tbl>
  <w:p w:rsidR="00525D1F" w:rsidRDefault="00525D1F" w:rsidP="00CF38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591" w:type="dxa"/>
      <w:tblLook w:val="04A0"/>
    </w:tblPr>
    <w:tblGrid>
      <w:gridCol w:w="2168"/>
      <w:gridCol w:w="5256"/>
      <w:gridCol w:w="2167"/>
    </w:tblGrid>
    <w:tr w:rsidR="00525D1F" w:rsidRPr="00CF383E" w:rsidTr="000B0B43">
      <w:trPr>
        <w:trHeight w:val="283"/>
      </w:trPr>
      <w:tc>
        <w:tcPr>
          <w:tcW w:w="3197" w:type="dxa"/>
          <w:vMerge w:val="restart"/>
          <w:tcBorders>
            <w:top w:val="nil"/>
            <w:left w:val="nil"/>
            <w:bottom w:val="nil"/>
            <w:right w:val="nil"/>
          </w:tcBorders>
        </w:tcPr>
        <w:p w:rsidR="00525D1F" w:rsidRDefault="00525D1F" w:rsidP="00CF383E">
          <w:pPr>
            <w:pStyle w:val="Header"/>
          </w:pPr>
        </w:p>
      </w:tc>
      <w:tc>
        <w:tcPr>
          <w:tcW w:w="7920" w:type="dxa"/>
          <w:tcBorders>
            <w:top w:val="nil"/>
            <w:left w:val="nil"/>
            <w:bottom w:val="nil"/>
            <w:right w:val="nil"/>
          </w:tcBorders>
        </w:tcPr>
        <w:p w:rsidR="00525D1F" w:rsidRPr="000B0B43" w:rsidRDefault="00525D1F" w:rsidP="000B0B43">
          <w:pPr>
            <w:pStyle w:val="Header"/>
            <w:rPr>
              <w:rFonts w:ascii="Arial" w:hAnsi="Arial" w:cs="Arial"/>
              <w:b/>
              <w:sz w:val="28"/>
              <w:szCs w:val="28"/>
            </w:rPr>
          </w:pPr>
        </w:p>
      </w:tc>
      <w:tc>
        <w:tcPr>
          <w:tcW w:w="3197" w:type="dxa"/>
          <w:tcBorders>
            <w:top w:val="nil"/>
            <w:left w:val="nil"/>
            <w:bottom w:val="nil"/>
            <w:right w:val="nil"/>
          </w:tcBorders>
        </w:tcPr>
        <w:p w:rsidR="00525D1F" w:rsidRPr="00CF383E" w:rsidRDefault="00525D1F" w:rsidP="00CF383E">
          <w:pPr>
            <w:pStyle w:val="Header"/>
            <w:jc w:val="right"/>
            <w:rPr>
              <w:sz w:val="16"/>
              <w:szCs w:val="16"/>
            </w:rPr>
          </w:pPr>
        </w:p>
      </w:tc>
    </w:tr>
    <w:tr w:rsidR="00525D1F" w:rsidTr="009A2D74">
      <w:trPr>
        <w:trHeight w:val="143"/>
      </w:trPr>
      <w:tc>
        <w:tcPr>
          <w:tcW w:w="3197" w:type="dxa"/>
          <w:vMerge/>
          <w:tcBorders>
            <w:top w:val="nil"/>
            <w:left w:val="nil"/>
            <w:bottom w:val="nil"/>
            <w:right w:val="nil"/>
          </w:tcBorders>
        </w:tcPr>
        <w:p w:rsidR="00525D1F" w:rsidRDefault="00525D1F" w:rsidP="00CF383E">
          <w:pPr>
            <w:pStyle w:val="Header"/>
          </w:pPr>
        </w:p>
      </w:tc>
      <w:tc>
        <w:tcPr>
          <w:tcW w:w="4320" w:type="dxa"/>
          <w:tcBorders>
            <w:top w:val="nil"/>
            <w:left w:val="nil"/>
            <w:bottom w:val="nil"/>
            <w:right w:val="nil"/>
          </w:tcBorders>
          <w:vAlign w:val="center"/>
        </w:tcPr>
        <w:p w:rsidR="00525D1F" w:rsidRPr="000B0B43" w:rsidRDefault="00525D1F" w:rsidP="003E3687">
          <w:pPr>
            <w:pStyle w:val="Header"/>
            <w:jc w:val="center"/>
            <w:rPr>
              <w:rFonts w:ascii="Arial" w:hAnsi="Arial" w:cs="Arial"/>
              <w:b/>
              <w:sz w:val="28"/>
              <w:szCs w:val="28"/>
            </w:rPr>
          </w:pPr>
        </w:p>
      </w:tc>
      <w:tc>
        <w:tcPr>
          <w:tcW w:w="3197" w:type="dxa"/>
          <w:tcBorders>
            <w:top w:val="nil"/>
            <w:left w:val="nil"/>
            <w:bottom w:val="nil"/>
            <w:right w:val="nil"/>
          </w:tcBorders>
        </w:tcPr>
        <w:p w:rsidR="00525D1F" w:rsidRDefault="00525D1F" w:rsidP="00CF383E">
          <w:pPr>
            <w:pStyle w:val="Header"/>
          </w:pPr>
        </w:p>
      </w:tc>
    </w:tr>
  </w:tbl>
  <w:p w:rsidR="00525D1F" w:rsidRDefault="00525D1F" w:rsidP="00CF38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1CED"/>
    <w:multiLevelType w:val="hybridMultilevel"/>
    <w:tmpl w:val="A9E8B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679D2"/>
    <w:multiLevelType w:val="hybridMultilevel"/>
    <w:tmpl w:val="93D6EB30"/>
    <w:lvl w:ilvl="0" w:tplc="D8BAEFC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9339F3"/>
    <w:multiLevelType w:val="hybridMultilevel"/>
    <w:tmpl w:val="21F28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C41E69"/>
    <w:multiLevelType w:val="hybridMultilevel"/>
    <w:tmpl w:val="BA9227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D765E3"/>
    <w:multiLevelType w:val="hybridMultilevel"/>
    <w:tmpl w:val="214232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412D61"/>
    <w:multiLevelType w:val="hybridMultilevel"/>
    <w:tmpl w:val="430C8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C57E51"/>
    <w:multiLevelType w:val="hybridMultilevel"/>
    <w:tmpl w:val="6ADCF13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264C7597"/>
    <w:multiLevelType w:val="hybridMultilevel"/>
    <w:tmpl w:val="068EB2C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D5D03A5"/>
    <w:multiLevelType w:val="hybridMultilevel"/>
    <w:tmpl w:val="0CE4D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0D3F17"/>
    <w:multiLevelType w:val="hybridMultilevel"/>
    <w:tmpl w:val="D0805180"/>
    <w:lvl w:ilvl="0" w:tplc="007C0486">
      <w:start w:val="1"/>
      <w:numFmt w:val="upperRoman"/>
      <w:pStyle w:val="Heading3"/>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851407A"/>
    <w:multiLevelType w:val="hybridMultilevel"/>
    <w:tmpl w:val="A5AC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734317"/>
    <w:multiLevelType w:val="hybridMultilevel"/>
    <w:tmpl w:val="9F868062"/>
    <w:lvl w:ilvl="0" w:tplc="32E61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EA757E"/>
    <w:multiLevelType w:val="hybridMultilevel"/>
    <w:tmpl w:val="6B7A9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5B43F8C"/>
    <w:multiLevelType w:val="hybridMultilevel"/>
    <w:tmpl w:val="42E0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B1862"/>
    <w:multiLevelType w:val="hybridMultilevel"/>
    <w:tmpl w:val="2F5AF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AEC05C0"/>
    <w:multiLevelType w:val="hybridMultilevel"/>
    <w:tmpl w:val="ACBE99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7E351001"/>
    <w:multiLevelType w:val="hybridMultilevel"/>
    <w:tmpl w:val="A1026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0"/>
  </w:num>
  <w:num w:numId="4">
    <w:abstractNumId w:val="6"/>
  </w:num>
  <w:num w:numId="5">
    <w:abstractNumId w:val="14"/>
  </w:num>
  <w:num w:numId="6">
    <w:abstractNumId w:val="10"/>
  </w:num>
  <w:num w:numId="7">
    <w:abstractNumId w:val="16"/>
  </w:num>
  <w:num w:numId="8">
    <w:abstractNumId w:val="8"/>
  </w:num>
  <w:num w:numId="9">
    <w:abstractNumId w:val="2"/>
  </w:num>
  <w:num w:numId="10">
    <w:abstractNumId w:val="9"/>
  </w:num>
  <w:num w:numId="11">
    <w:abstractNumId w:val="11"/>
  </w:num>
  <w:num w:numId="12">
    <w:abstractNumId w:val="4"/>
  </w:num>
  <w:num w:numId="13">
    <w:abstractNumId w:val="1"/>
  </w:num>
  <w:num w:numId="14">
    <w:abstractNumId w:val="15"/>
  </w:num>
  <w:num w:numId="15">
    <w:abstractNumId w:val="7"/>
  </w:num>
  <w:num w:numId="16">
    <w:abstractNumId w:val="3"/>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01">
      <o:colormenu v:ext="edit" fillcolor="none" strokecolor="red"/>
    </o:shapedefaults>
  </w:hdrShapeDefaults>
  <w:footnotePr>
    <w:footnote w:id="-1"/>
    <w:footnote w:id="0"/>
  </w:footnotePr>
  <w:endnotePr>
    <w:endnote w:id="-1"/>
    <w:endnote w:id="0"/>
  </w:endnotePr>
  <w:compat/>
  <w:rsids>
    <w:rsidRoot w:val="00CF383E"/>
    <w:rsid w:val="00013FEC"/>
    <w:rsid w:val="00033767"/>
    <w:rsid w:val="000657B0"/>
    <w:rsid w:val="000827EE"/>
    <w:rsid w:val="00094A21"/>
    <w:rsid w:val="00094BB7"/>
    <w:rsid w:val="000B0B43"/>
    <w:rsid w:val="000E2456"/>
    <w:rsid w:val="001010EC"/>
    <w:rsid w:val="00115560"/>
    <w:rsid w:val="00125FBB"/>
    <w:rsid w:val="00137780"/>
    <w:rsid w:val="00146ED6"/>
    <w:rsid w:val="00153B2D"/>
    <w:rsid w:val="00176B5D"/>
    <w:rsid w:val="001A1C31"/>
    <w:rsid w:val="00213C39"/>
    <w:rsid w:val="002227AA"/>
    <w:rsid w:val="002230B2"/>
    <w:rsid w:val="00223F3A"/>
    <w:rsid w:val="002354B2"/>
    <w:rsid w:val="00241EA0"/>
    <w:rsid w:val="00252850"/>
    <w:rsid w:val="002B1B9B"/>
    <w:rsid w:val="002C054F"/>
    <w:rsid w:val="002D319E"/>
    <w:rsid w:val="002F4E64"/>
    <w:rsid w:val="0030623D"/>
    <w:rsid w:val="003212AB"/>
    <w:rsid w:val="00346869"/>
    <w:rsid w:val="00362CDA"/>
    <w:rsid w:val="003838B4"/>
    <w:rsid w:val="00383CBA"/>
    <w:rsid w:val="0039238D"/>
    <w:rsid w:val="003B7672"/>
    <w:rsid w:val="003E365F"/>
    <w:rsid w:val="003E3687"/>
    <w:rsid w:val="004051C0"/>
    <w:rsid w:val="00406BE9"/>
    <w:rsid w:val="004230A7"/>
    <w:rsid w:val="004419D3"/>
    <w:rsid w:val="00475B49"/>
    <w:rsid w:val="00484C19"/>
    <w:rsid w:val="00484C7E"/>
    <w:rsid w:val="004936E6"/>
    <w:rsid w:val="004A4857"/>
    <w:rsid w:val="004D39F1"/>
    <w:rsid w:val="004E4D3F"/>
    <w:rsid w:val="00525D1F"/>
    <w:rsid w:val="00542456"/>
    <w:rsid w:val="005437E9"/>
    <w:rsid w:val="00557AC3"/>
    <w:rsid w:val="0057561C"/>
    <w:rsid w:val="005801F6"/>
    <w:rsid w:val="00580FCB"/>
    <w:rsid w:val="0058772F"/>
    <w:rsid w:val="00616007"/>
    <w:rsid w:val="00653862"/>
    <w:rsid w:val="00667ECA"/>
    <w:rsid w:val="006B0997"/>
    <w:rsid w:val="006B679E"/>
    <w:rsid w:val="006C30F5"/>
    <w:rsid w:val="006D4E48"/>
    <w:rsid w:val="00700980"/>
    <w:rsid w:val="00702725"/>
    <w:rsid w:val="00722E3F"/>
    <w:rsid w:val="00732370"/>
    <w:rsid w:val="00761BEB"/>
    <w:rsid w:val="007B231F"/>
    <w:rsid w:val="007D1BF0"/>
    <w:rsid w:val="007D317B"/>
    <w:rsid w:val="007E0C59"/>
    <w:rsid w:val="007F4162"/>
    <w:rsid w:val="0083356A"/>
    <w:rsid w:val="00850B72"/>
    <w:rsid w:val="00871049"/>
    <w:rsid w:val="008921AA"/>
    <w:rsid w:val="008B0DDB"/>
    <w:rsid w:val="008F52DB"/>
    <w:rsid w:val="009169E1"/>
    <w:rsid w:val="00920505"/>
    <w:rsid w:val="0092688A"/>
    <w:rsid w:val="009447DC"/>
    <w:rsid w:val="009608AE"/>
    <w:rsid w:val="009A2D74"/>
    <w:rsid w:val="009A3854"/>
    <w:rsid w:val="009B1C04"/>
    <w:rsid w:val="009D12B1"/>
    <w:rsid w:val="009D43A5"/>
    <w:rsid w:val="009F19D5"/>
    <w:rsid w:val="00A014B8"/>
    <w:rsid w:val="00A02243"/>
    <w:rsid w:val="00A04435"/>
    <w:rsid w:val="00A07050"/>
    <w:rsid w:val="00A20D7B"/>
    <w:rsid w:val="00A356D5"/>
    <w:rsid w:val="00A35FA3"/>
    <w:rsid w:val="00A547A9"/>
    <w:rsid w:val="00AB357C"/>
    <w:rsid w:val="00AF086A"/>
    <w:rsid w:val="00B2685B"/>
    <w:rsid w:val="00B32F8C"/>
    <w:rsid w:val="00B87136"/>
    <w:rsid w:val="00BB71A8"/>
    <w:rsid w:val="00BD516A"/>
    <w:rsid w:val="00BE4DB9"/>
    <w:rsid w:val="00C10777"/>
    <w:rsid w:val="00C51791"/>
    <w:rsid w:val="00C7699D"/>
    <w:rsid w:val="00C800D5"/>
    <w:rsid w:val="00C94D78"/>
    <w:rsid w:val="00CB2694"/>
    <w:rsid w:val="00CC0EFC"/>
    <w:rsid w:val="00CE6701"/>
    <w:rsid w:val="00CF383E"/>
    <w:rsid w:val="00D03188"/>
    <w:rsid w:val="00D168E4"/>
    <w:rsid w:val="00D24C5D"/>
    <w:rsid w:val="00D25198"/>
    <w:rsid w:val="00D90896"/>
    <w:rsid w:val="00D90F2A"/>
    <w:rsid w:val="00DA43E5"/>
    <w:rsid w:val="00DD354D"/>
    <w:rsid w:val="00DD4364"/>
    <w:rsid w:val="00E344B2"/>
    <w:rsid w:val="00E47402"/>
    <w:rsid w:val="00E640CB"/>
    <w:rsid w:val="00EC1832"/>
    <w:rsid w:val="00EF4BD7"/>
    <w:rsid w:val="00EF533B"/>
    <w:rsid w:val="00F07FAE"/>
    <w:rsid w:val="00F13C7E"/>
    <w:rsid w:val="00F14A8C"/>
    <w:rsid w:val="00F14CE5"/>
    <w:rsid w:val="00F722B0"/>
    <w:rsid w:val="00F875B4"/>
    <w:rsid w:val="00FA03FC"/>
    <w:rsid w:val="00FB21FF"/>
    <w:rsid w:val="00FB4EAC"/>
    <w:rsid w:val="00FE09A0"/>
    <w:rsid w:val="00FF73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4B8"/>
  </w:style>
  <w:style w:type="paragraph" w:styleId="Heading2">
    <w:name w:val="heading 2"/>
    <w:basedOn w:val="Normal"/>
    <w:next w:val="Normal"/>
    <w:link w:val="Heading2Char"/>
    <w:qFormat/>
    <w:rsid w:val="00580FCB"/>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580FCB"/>
    <w:pPr>
      <w:keepNext/>
      <w:numPr>
        <w:numId w:val="10"/>
      </w:numPr>
      <w:spacing w:after="0" w:line="240" w:lineRule="auto"/>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83E"/>
  </w:style>
  <w:style w:type="paragraph" w:styleId="Footer">
    <w:name w:val="footer"/>
    <w:basedOn w:val="Normal"/>
    <w:link w:val="FooterChar"/>
    <w:uiPriority w:val="99"/>
    <w:semiHidden/>
    <w:unhideWhenUsed/>
    <w:rsid w:val="00CF383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F383E"/>
  </w:style>
  <w:style w:type="paragraph" w:styleId="BalloonText">
    <w:name w:val="Balloon Text"/>
    <w:basedOn w:val="Normal"/>
    <w:link w:val="BalloonTextChar"/>
    <w:uiPriority w:val="99"/>
    <w:semiHidden/>
    <w:unhideWhenUsed/>
    <w:rsid w:val="00CF3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83E"/>
    <w:rPr>
      <w:rFonts w:ascii="Tahoma" w:hAnsi="Tahoma" w:cs="Tahoma"/>
      <w:sz w:val="16"/>
      <w:szCs w:val="16"/>
    </w:rPr>
  </w:style>
  <w:style w:type="table" w:styleId="TableGrid">
    <w:name w:val="Table Grid"/>
    <w:basedOn w:val="TableNormal"/>
    <w:uiPriority w:val="59"/>
    <w:rsid w:val="00CF38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E4D3F"/>
    <w:pPr>
      <w:ind w:left="720"/>
      <w:contextualSpacing/>
    </w:pPr>
  </w:style>
  <w:style w:type="paragraph" w:customStyle="1" w:styleId="InputField">
    <w:name w:val="Input Field"/>
    <w:basedOn w:val="Normal"/>
    <w:rsid w:val="009169E1"/>
    <w:pPr>
      <w:tabs>
        <w:tab w:val="left" w:pos="-720"/>
        <w:tab w:val="left" w:pos="0"/>
      </w:tabs>
      <w:suppressAutoHyphens/>
      <w:spacing w:after="0" w:line="240" w:lineRule="auto"/>
      <w:jc w:val="both"/>
    </w:pPr>
    <w:rPr>
      <w:rFonts w:ascii="Arial" w:eastAsia="Times New Roman" w:hAnsi="Arial" w:cs="Times New Roman"/>
      <w:color w:val="FF0000"/>
      <w:spacing w:val="-3"/>
      <w:sz w:val="24"/>
      <w:szCs w:val="20"/>
    </w:rPr>
  </w:style>
  <w:style w:type="character" w:styleId="Strong">
    <w:name w:val="Strong"/>
    <w:basedOn w:val="DefaultParagraphFont"/>
    <w:qFormat/>
    <w:rsid w:val="009608AE"/>
    <w:rPr>
      <w:b/>
      <w:bCs/>
    </w:rPr>
  </w:style>
  <w:style w:type="character" w:customStyle="1" w:styleId="Heading2Char">
    <w:name w:val="Heading 2 Char"/>
    <w:basedOn w:val="DefaultParagraphFont"/>
    <w:link w:val="Heading2"/>
    <w:rsid w:val="00580FCB"/>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580FCB"/>
    <w:rPr>
      <w:rFonts w:ascii="Times New Roman" w:eastAsia="Times New Roman" w:hAnsi="Times New Roman" w:cs="Times New Roman"/>
      <w:b/>
      <w:bCs/>
      <w:sz w:val="24"/>
      <w:szCs w:val="24"/>
    </w:rPr>
  </w:style>
  <w:style w:type="paragraph" w:styleId="NoSpacing">
    <w:name w:val="No Spacing"/>
    <w:uiPriority w:val="1"/>
    <w:qFormat/>
    <w:rsid w:val="0030623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CB03CC.A4656030" TargetMode="External"/><Relationship Id="rId5" Type="http://schemas.openxmlformats.org/officeDocument/2006/relationships/webSettings" Target="webSettings.xml"/><Relationship Id="rId15" Type="http://schemas.openxmlformats.org/officeDocument/2006/relationships/image" Target="cid:AF1FE64B-C5A6-4638-95EA-DF8E27342F62@no.cox.net"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2.png@01CB03CC.A4656030"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cid:AF1FE64B-C5A6-4638-95EA-DF8E27342F62@no.cox.net"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22D0E-63FA-48C2-B60A-32313CFB4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LSU Health Sciences Center</Company>
  <LinksUpToDate>false</LinksUpToDate>
  <CharactersWithSpaces>4695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Trieu, Anna T.</dc:creator>
  <cp:lastModifiedBy> </cp:lastModifiedBy>
  <cp:revision>3</cp:revision>
  <cp:lastPrinted>2013-03-15T19:30:00Z</cp:lastPrinted>
  <dcterms:created xsi:type="dcterms:W3CDTF">2012-10-30T19:40:00Z</dcterms:created>
  <dcterms:modified xsi:type="dcterms:W3CDTF">2013-03-15T19:31:00Z</dcterms:modified>
</cp:coreProperties>
</file>